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683A0BF6" w:rsidR="00292312" w:rsidRDefault="00711DFE" w:rsidP="00711DFE">
      <w:pPr>
        <w:spacing w:after="0"/>
        <w:rPr>
          <w:sz w:val="28"/>
          <w:szCs w:val="28"/>
        </w:rPr>
      </w:pPr>
      <w:bookmarkStart w:id="0" w:name="_GoBack"/>
      <w:bookmarkEnd w:id="0"/>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113146">
        <w:rPr>
          <w:sz w:val="28"/>
          <w:szCs w:val="28"/>
        </w:rPr>
        <w:t>December</w:t>
      </w:r>
      <w:r w:rsidR="0058674B">
        <w:rPr>
          <w:sz w:val="28"/>
          <w:szCs w:val="28"/>
        </w:rPr>
        <w:t xml:space="preserve"> 3</w:t>
      </w:r>
      <w:r w:rsidR="00D02163">
        <w:rPr>
          <w:sz w:val="28"/>
          <w:szCs w:val="28"/>
        </w:rPr>
        <w:t>1</w:t>
      </w:r>
      <w:r w:rsidR="00AC4714">
        <w:rPr>
          <w:sz w:val="28"/>
          <w:szCs w:val="28"/>
        </w:rPr>
        <w:t xml:space="preserve">, </w:t>
      </w:r>
      <w:r w:rsidR="00AB1E23">
        <w:rPr>
          <w:sz w:val="28"/>
          <w:szCs w:val="28"/>
        </w:rPr>
        <w:t>202</w:t>
      </w:r>
      <w:r w:rsidR="00A400D7">
        <w:rPr>
          <w:sz w:val="28"/>
          <w:szCs w:val="28"/>
        </w:rPr>
        <w:t>3</w:t>
      </w:r>
    </w:p>
    <w:p w14:paraId="18623D8B" w14:textId="45F97325" w:rsidR="0018100F" w:rsidRPr="00711DFE" w:rsidRDefault="00FD7264" w:rsidP="00711DFE">
      <w:pPr>
        <w:spacing w:after="0"/>
        <w:rPr>
          <w:sz w:val="28"/>
          <w:szCs w:val="28"/>
        </w:rPr>
      </w:pPr>
      <w:r>
        <w:rPr>
          <w:sz w:val="28"/>
          <w:szCs w:val="28"/>
        </w:rPr>
        <w:t xml:space="preserve"> [Using PERA Valuation/Measurement Date 6/30/</w:t>
      </w:r>
      <w:r w:rsidR="00AB1E23">
        <w:rPr>
          <w:sz w:val="28"/>
          <w:szCs w:val="28"/>
        </w:rPr>
        <w:t>202</w:t>
      </w:r>
      <w:r w:rsidR="00A400D7">
        <w:rPr>
          <w:sz w:val="28"/>
          <w:szCs w:val="28"/>
        </w:rPr>
        <w:t>3</w:t>
      </w:r>
      <w:r>
        <w:rPr>
          <w:sz w:val="28"/>
          <w:szCs w:val="28"/>
        </w:rPr>
        <w:t>]</w:t>
      </w:r>
    </w:p>
    <w:p w14:paraId="0BDFACDB" w14:textId="77777777" w:rsidR="00711DFE" w:rsidRDefault="00711DFE" w:rsidP="00B905C5">
      <w:pPr>
        <w:spacing w:after="0"/>
      </w:pPr>
    </w:p>
    <w:p w14:paraId="09041E5F" w14:textId="17D5A04E" w:rsidR="007D23A4" w:rsidRPr="007D23A4" w:rsidRDefault="007D23A4" w:rsidP="00711DFE">
      <w:pPr>
        <w:spacing w:after="0"/>
        <w:rPr>
          <w:bCs/>
          <w:i/>
          <w:iCs/>
          <w:color w:val="1F497D" w:themeColor="text2"/>
        </w:rPr>
      </w:pPr>
      <w:r w:rsidRPr="007D23A4">
        <w:rPr>
          <w:bCs/>
          <w:i/>
          <w:iCs/>
          <w:color w:val="1F497D" w:themeColor="text2"/>
        </w:rPr>
        <w:t xml:space="preserve">Cash Basis and Regulatory Preparer Note: The AICPA audit and Accounting Guide for State and Local Government, Chapter 18 – Financial Statements Prepared in Accordance with a Special-Purpose Framework, suggests employers include information to describe the plan, benefits, and contribution requirements (A – C below). Items related to the calculation of the liability and employer accounting for deferred outflows, inflows and pension expense under full accrual </w:t>
      </w:r>
      <w:r w:rsidR="00B77A4B">
        <w:rPr>
          <w:bCs/>
          <w:i/>
          <w:iCs/>
          <w:color w:val="1F497D" w:themeColor="text2"/>
        </w:rPr>
        <w:t>may</w:t>
      </w:r>
      <w:r w:rsidRPr="007D23A4">
        <w:rPr>
          <w:bCs/>
          <w:i/>
          <w:iCs/>
          <w:color w:val="1F497D" w:themeColor="text2"/>
        </w:rPr>
        <w:t xml:space="preserve"> be omitted from the cash basis/regulatory disclosures (D-I).  </w:t>
      </w:r>
    </w:p>
    <w:p w14:paraId="064CBB23" w14:textId="77777777" w:rsidR="007D23A4" w:rsidRDefault="007D23A4" w:rsidP="00711DFE">
      <w:pPr>
        <w:spacing w:after="0"/>
        <w:rPr>
          <w:b/>
        </w:rPr>
      </w:pPr>
    </w:p>
    <w:p w14:paraId="1EF6F93E" w14:textId="2C20FFDA"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77777777" w:rsidR="00617235" w:rsidRDefault="00F2267D" w:rsidP="00617235">
      <w:pPr>
        <w:pStyle w:val="ListParagraph"/>
        <w:spacing w:after="0"/>
      </w:pPr>
      <w:r w:rsidRPr="006C3BAA">
        <w:t xml:space="preserve">All full-time and certain part-time employees of the </w:t>
      </w:r>
      <w:r w:rsidR="00ED7F2E">
        <w:t>[</w:t>
      </w:r>
      <w:r w:rsidR="00A60495">
        <w:t>entity</w:t>
      </w:r>
      <w:r w:rsidR="003B3CC1">
        <w:t>’s name</w:t>
      </w:r>
      <w:r w:rsidR="00ED7F2E">
        <w:t xml:space="preserve">] </w:t>
      </w:r>
      <w:r w:rsidRPr="006C3BAA">
        <w:t xml:space="preserve">are covered by </w:t>
      </w:r>
      <w:r w:rsidR="004B0325">
        <w:t>t</w:t>
      </w:r>
      <w:r w:rsidR="008A3F0B">
        <w:t xml:space="preserve">he General Employees </w:t>
      </w:r>
      <w:r w:rsidR="00A22B52">
        <w:t>Plan</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are covered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Police and Fire Plan</w:t>
      </w:r>
      <w:r>
        <w:t>,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r>
        <w:t>was established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0BF30FC7" w14:textId="77777777" w:rsidR="00973C8A" w:rsidRDefault="00973C8A" w:rsidP="005D18EB">
      <w:pPr>
        <w:pStyle w:val="ListParagraph"/>
        <w:spacing w:after="0"/>
        <w:ind w:left="360"/>
      </w:pPr>
    </w:p>
    <w:p w14:paraId="7700BDD3" w14:textId="77777777" w:rsidR="00ED7F41" w:rsidRDefault="00ED7F41"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lastRenderedPageBreak/>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service.</w:t>
      </w:r>
    </w:p>
    <w:p w14:paraId="3AE19C74" w14:textId="77777777" w:rsidR="00292312" w:rsidRDefault="00292312"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t>General Employees Plan</w:t>
      </w:r>
      <w:r w:rsidR="00E23054" w:rsidRPr="0092156A">
        <w:rPr>
          <w:b/>
        </w:rPr>
        <w:t xml:space="preserve"> Benefits</w:t>
      </w:r>
    </w:p>
    <w:p w14:paraId="3034D69A" w14:textId="0E15B77C" w:rsidR="00CF0B78" w:rsidRDefault="00B51FBD" w:rsidP="00617235">
      <w:pPr>
        <w:pStyle w:val="ListParagraph"/>
        <w:spacing w:after="0"/>
      </w:pPr>
      <w:r w:rsidRPr="00B51FBD">
        <w:t xml:space="preserve">General Employees Plan benefits are based on a member’s highest average salary for any five successive years of allowable service, age, and years of credit at termination of service. Two methods are used to compute benefits for PERA's Coordinated Plan members. Members hired prior to July 1, 1989, receive the higher of Method 1 or Method 2 formulas. Only Method 2 is used for members hired after June 30, 1989. Under Method 1, the accrual rate for Coordinated members is 1.2 percent for each of the first 10 years of service and 1.7 percent for each additional year. Under Method 2, the accrual rate for Coordinated members is 1.7 percent for all years of service. For members hired prior to July 1, 1989 a full annuity is available when age plus years of service equal 90 and normal retirement age is 65. For members hired on or after July 1, 1989, normal retirement age is the age for unreduced Social Security benefits capped at 66.  </w:t>
      </w:r>
    </w:p>
    <w:p w14:paraId="02B09D2E" w14:textId="77777777" w:rsidR="00B51FBD" w:rsidRDefault="00B51FBD" w:rsidP="00617235">
      <w:pPr>
        <w:pStyle w:val="ListParagraph"/>
        <w:spacing w:after="0"/>
      </w:pPr>
    </w:p>
    <w:p w14:paraId="6DCC072A" w14:textId="722CC88A" w:rsidR="00051B41" w:rsidRDefault="00B51FBD" w:rsidP="007A3816">
      <w:pPr>
        <w:pStyle w:val="ListParagraph"/>
        <w:spacing w:after="0"/>
      </w:pPr>
      <w:r w:rsidRPr="00B51FBD">
        <w:t xml:space="preserve">Benefit increases are provided to benefit recipients each January. The postretirement increase is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Recipients receiving the annuity or benefit for at least one month but less than a full year as of the June 30 before the effective date of the increase will receive a reduced prorated increase. </w:t>
      </w:r>
      <w:r w:rsidR="005B1D84">
        <w:t>In 2023, legislation repealed the statute delaying increases for members retiring before full retirement age.</w:t>
      </w:r>
    </w:p>
    <w:p w14:paraId="670B86ED" w14:textId="63248330" w:rsidR="00F94E53" w:rsidRDefault="00F94E53" w:rsidP="00051B41">
      <w:pPr>
        <w:spacing w:after="0"/>
      </w:pPr>
    </w:p>
    <w:p w14:paraId="54AB1214" w14:textId="76473524"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B51FBD" w:rsidRPr="005D18EB">
        <w:t>Benefits for Police and Fire Plan members first hired after June 30, 2010</w:t>
      </w:r>
      <w:r w:rsidR="00B51FBD">
        <w:t>,</w:t>
      </w:r>
      <w:r w:rsidR="00B51FBD" w:rsidRPr="005D18EB">
        <w:t xml:space="preserve"> but before July 1, 2014</w:t>
      </w:r>
      <w:r w:rsidR="00B51FBD">
        <w:t>,</w:t>
      </w:r>
      <w:r w:rsidR="00B51FBD" w:rsidRPr="005D18EB">
        <w:t xml:space="preserve"> vest on a prorated basis from 50 percent after five years up to 100 percent after</w:t>
      </w:r>
      <w:r w:rsidR="00B51FBD">
        <w:t xml:space="preserve"> ten years of credited service.</w:t>
      </w:r>
      <w:r w:rsidR="00B51FBD" w:rsidRPr="005D18EB">
        <w:t xml:space="preserve"> Benefits for Police and Fire Plan members first hired after June 30, 2014</w:t>
      </w:r>
      <w:r w:rsidR="00B51FBD">
        <w:t>,</w:t>
      </w:r>
      <w:r w:rsidR="00B51FBD" w:rsidRPr="005D18EB">
        <w:t xml:space="preserve"> vest on a prorated basis from 50 percent after ten years up to 100 percent after tw</w:t>
      </w:r>
      <w:r w:rsidR="00B51FBD">
        <w:t>enty years of credited service.</w:t>
      </w:r>
      <w:r w:rsidR="00B51FBD" w:rsidRPr="005D18EB">
        <w:t xml:space="preserve"> The annuity accrual rate is 3 percent of average sa</w:t>
      </w:r>
      <w:r w:rsidR="00B51FBD">
        <w:t xml:space="preserve">lary for each year of service. </w:t>
      </w:r>
      <w:r w:rsidR="00B51FBD" w:rsidRPr="005D18EB">
        <w:t>For Police and Fire Plan members who were first hired prior to July 1, 1989</w:t>
      </w:r>
      <w:r w:rsidR="00B51FBD">
        <w:t>,</w:t>
      </w:r>
      <w:r w:rsidR="00B51FBD" w:rsidRPr="005D18EB">
        <w:t xml:space="preserve"> a full annuity is available when age plus years of service equal at least 90</w:t>
      </w:r>
      <w:r w:rsidR="00A63686" w:rsidRPr="005D18EB">
        <w:t>.</w:t>
      </w:r>
    </w:p>
    <w:p w14:paraId="41E15AB6" w14:textId="63F25BD6" w:rsidR="00CF0B78" w:rsidRDefault="00CF0B78" w:rsidP="00617235">
      <w:pPr>
        <w:pStyle w:val="ListParagraph"/>
        <w:spacing w:after="0"/>
      </w:pPr>
    </w:p>
    <w:p w14:paraId="63BA1F98" w14:textId="2EDDA629" w:rsidR="00215C96" w:rsidRDefault="00B51FBD" w:rsidP="00617235">
      <w:pPr>
        <w:pStyle w:val="ListParagraph"/>
        <w:spacing w:after="0"/>
      </w:pPr>
      <w:r w:rsidRPr="0060100F">
        <w:t>Benefit increases are provided to benefit recipients each January.</w:t>
      </w:r>
      <w:r>
        <w:t xml:space="preserve"> The</w:t>
      </w:r>
      <w:r w:rsidRPr="00051B41">
        <w:t xml:space="preserve"> postretirement increase </w:t>
      </w:r>
      <w:r>
        <w:t>is</w:t>
      </w:r>
      <w:r w:rsidRPr="00051B41">
        <w:t xml:space="preserve"> fixed at 1 percent. Recipients that have been receiving the annuity or benefit for at least 36 months as of the June 30 before the effective date of the increase will receive the full increase. </w:t>
      </w:r>
      <w:r>
        <w:t>R</w:t>
      </w:r>
      <w:r w:rsidRPr="00051B41">
        <w:t>ecipients receiving the annuity or benefit for at least 25 months but less than 36 months as of the June 30 before the effective date of the increase will receive a reduced prorated increase</w:t>
      </w:r>
      <w:r w:rsidR="00051B41" w:rsidRPr="00051B41">
        <w:t>.</w:t>
      </w:r>
    </w:p>
    <w:p w14:paraId="75B5BE75" w14:textId="77777777" w:rsidR="00051B41" w:rsidRDefault="00051B41" w:rsidP="00617235">
      <w:pPr>
        <w:pStyle w:val="ListParagraph"/>
        <w:spacing w:after="0"/>
      </w:pPr>
    </w:p>
    <w:p w14:paraId="58AFAD5E" w14:textId="0379D3BE"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B51FBD">
        <w:t>Bene</w:t>
      </w:r>
      <w:r w:rsidR="00B51FBD" w:rsidRPr="005D18EB">
        <w:t xml:space="preserve">fits for </w:t>
      </w:r>
      <w:r w:rsidR="00B51FBD">
        <w:t>Correctional Plan</w:t>
      </w:r>
      <w:r w:rsidR="00B51FBD" w:rsidRPr="005D18EB">
        <w:t xml:space="preserve"> members first hired after June 30, 2010</w:t>
      </w:r>
      <w:r w:rsidR="00B51FBD">
        <w:t>,</w:t>
      </w:r>
      <w:r w:rsidR="00B51FBD" w:rsidRPr="005D18EB">
        <w:t xml:space="preserve"> vest on a prorated basis from 50 percent after five years up to 100 percent after ten years of credited service. The annuity accrual rate is 1.9 percent of average salary for each year of service in that plan. For </w:t>
      </w:r>
      <w:r w:rsidR="00B51FBD">
        <w:t>Correctional Plan</w:t>
      </w:r>
      <w:r w:rsidR="00B51FBD" w:rsidRPr="005D18EB">
        <w:t xml:space="preserve"> members who were first hired prior to July 1, 1989</w:t>
      </w:r>
      <w:r w:rsidR="00B51FBD">
        <w:t>,</w:t>
      </w:r>
      <w:r w:rsidR="00B51FBD" w:rsidRPr="005D18EB">
        <w:t xml:space="preserve"> a full annuity is available when age plus years of service equal at least 90</w:t>
      </w:r>
      <w:r w:rsidR="00761871" w:rsidRPr="005D18EB">
        <w:t>.</w:t>
      </w:r>
    </w:p>
    <w:p w14:paraId="669AE4C9" w14:textId="77777777" w:rsidR="009559E8" w:rsidRDefault="009559E8" w:rsidP="009559E8">
      <w:pPr>
        <w:pStyle w:val="ListParagraph"/>
        <w:spacing w:after="0"/>
        <w:rPr>
          <w:b/>
        </w:rPr>
      </w:pPr>
    </w:p>
    <w:p w14:paraId="755A0ED2" w14:textId="07EEECCC" w:rsidR="00F94E53" w:rsidRDefault="00B51FBD" w:rsidP="00364C02">
      <w:pPr>
        <w:spacing w:after="0"/>
        <w:ind w:left="720"/>
      </w:pPr>
      <w:r w:rsidRPr="000C5A3E">
        <w:lastRenderedPageBreak/>
        <w:t>Benefit increases are provided to benefit recipients each January</w:t>
      </w:r>
      <w:r>
        <w:t>. The</w:t>
      </w:r>
      <w:r w:rsidRPr="00051B41">
        <w:t xml:space="preserv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w:t>
      </w:r>
      <w:r w:rsidR="00ED7F41">
        <w:t xml:space="preserve"> In 2023, legislation clarified that if the annual increase cap was reduced to 1 percent, there is a way to return to the 2.5 percent increase if certain criteria are met. </w:t>
      </w:r>
      <w:r w:rsidRPr="00051B41">
        <w:t xml:space="preserve">Recipients that have been receiving the annuity or benefit for at least a full year as of the June 30 before the effective date of the increase will receive the full increase. </w:t>
      </w:r>
      <w:r>
        <w:t>R</w:t>
      </w:r>
      <w:r w:rsidRPr="00051B41">
        <w:t>ecipients receiving the annuity or benefit for at least one month but less than a full year as of the June 30 before the effective date of the increase will receive a reduced prorated increase</w:t>
      </w:r>
      <w:r w:rsidR="00051B41" w:rsidRPr="00051B41">
        <w:t>.</w:t>
      </w:r>
    </w:p>
    <w:p w14:paraId="6726F7F5" w14:textId="77777777" w:rsidR="00ED7F41" w:rsidRDefault="00ED7F41" w:rsidP="00364C02">
      <w:pPr>
        <w:spacing w:after="0"/>
        <w:ind w:left="720"/>
      </w:pPr>
    </w:p>
    <w:p w14:paraId="68582BE4" w14:textId="7F7602F1" w:rsidR="00ED7F41" w:rsidRDefault="00ED7F41" w:rsidP="00364C02">
      <w:pPr>
        <w:spacing w:after="0"/>
        <w:ind w:left="720"/>
      </w:pPr>
      <w:r>
        <w:t xml:space="preserve">In 2023, the legislature allocated funding for a one-time lump-sum payment to General Employee and Police and Fire Plan benefit recipients. Eligibility criteria and the payment amount is specified in statute. The one-time payment is non-compounding towards future benefits. </w:t>
      </w:r>
    </w:p>
    <w:p w14:paraId="21FAA67D" w14:textId="77777777" w:rsidR="00051B41" w:rsidRDefault="00051B41" w:rsidP="00364C02">
      <w:pPr>
        <w:spacing w:after="0"/>
        <w:ind w:left="720"/>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4CC9BC10"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B51FBD" w:rsidRPr="001E229F">
        <w:t>Coordinated Plan members were required to contribute 6.</w:t>
      </w:r>
      <w:r w:rsidR="00B51FBD">
        <w:t>50 percent</w:t>
      </w:r>
      <w:r w:rsidR="00B51FBD" w:rsidRPr="001E229F">
        <w:t xml:space="preserve"> of their annual covered salary in </w:t>
      </w:r>
      <w:r w:rsidR="00B51FBD">
        <w:t xml:space="preserve">fiscal year </w:t>
      </w:r>
      <w:r w:rsidR="00A018B3">
        <w:t>202</w:t>
      </w:r>
      <w:r w:rsidR="000101E6">
        <w:t>3</w:t>
      </w:r>
      <w:r w:rsidR="00B51FBD">
        <w:t xml:space="preserve"> and t</w:t>
      </w:r>
      <w:r w:rsidR="00B51FBD" w:rsidRPr="008F19CC">
        <w:t xml:space="preserve">he </w:t>
      </w:r>
      <w:r w:rsidR="00B51FBD">
        <w:t>[entity]</w:t>
      </w:r>
      <w:r w:rsidR="00B51FBD" w:rsidRPr="008F19CC">
        <w:t xml:space="preserve"> was required to contribute 7.</w:t>
      </w:r>
      <w:r w:rsidR="00B51FBD">
        <w:t>50 percent for Coordinated Plan members. </w:t>
      </w:r>
      <w:r w:rsidR="00B51FBD" w:rsidRPr="008F19CC">
        <w:t xml:space="preserve">The </w:t>
      </w:r>
      <w:r w:rsidR="00B51FBD">
        <w:t>[entity’s]</w:t>
      </w:r>
      <w:r w:rsidR="00B51FBD" w:rsidRPr="008F19CC">
        <w:t xml:space="preserve"> contrib</w:t>
      </w:r>
      <w:r w:rsidR="00B51FBD">
        <w:t>utions</w:t>
      </w:r>
      <w:r w:rsidR="00B51FBD" w:rsidRPr="008F19CC">
        <w:t xml:space="preserve"> to the </w:t>
      </w:r>
      <w:r w:rsidR="00B51FBD">
        <w:t>General Employees Fund</w:t>
      </w:r>
      <w:r w:rsidR="00B51FBD" w:rsidRPr="008F19CC">
        <w:t xml:space="preserve"> for the year end</w:t>
      </w:r>
      <w:r w:rsidR="00B51FBD">
        <w:t>ed December 31, 202</w:t>
      </w:r>
      <w:r w:rsidR="000101E6">
        <w:t>3</w:t>
      </w:r>
      <w:r w:rsidR="00B51FBD">
        <w:t>,</w:t>
      </w:r>
      <w:r w:rsidR="00B51FBD" w:rsidRPr="008F19CC">
        <w:t xml:space="preserve"> w</w:t>
      </w:r>
      <w:r w:rsidR="00B51FBD">
        <w:t>ere</w:t>
      </w:r>
      <w:r w:rsidR="00B51FBD" w:rsidRPr="008F19CC">
        <w:t xml:space="preserve"> </w:t>
      </w:r>
      <w:r w:rsidR="00B51FBD">
        <w:t>$</w:t>
      </w:r>
      <w:r w:rsidR="00B51FBD" w:rsidRPr="008F19CC">
        <w:t xml:space="preserve">______. The </w:t>
      </w:r>
      <w:r w:rsidR="00B51FBD">
        <w:t>[entity’s]</w:t>
      </w:r>
      <w:r w:rsidR="00B51FBD" w:rsidRPr="008F19CC">
        <w:t xml:space="preserve"> contributions were equal to the required contributions as set by state statute</w:t>
      </w:r>
      <w:r w:rsidR="002276AC" w:rsidRPr="008F19CC">
        <w:t>.</w:t>
      </w:r>
    </w:p>
    <w:p w14:paraId="53E057A1" w14:textId="77777777" w:rsidR="006D1DBD" w:rsidRDefault="006D1DBD" w:rsidP="006D1DBD">
      <w:pPr>
        <w:pStyle w:val="ListParagraph"/>
        <w:spacing w:after="0"/>
      </w:pPr>
    </w:p>
    <w:p w14:paraId="608EAA88" w14:textId="114E874E"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EE2BC9">
        <w:t>Police and Fire</w:t>
      </w:r>
      <w:r w:rsidR="00EE2BC9" w:rsidRPr="001E229F">
        <w:t xml:space="preserve"> Plan members were required to contribute </w:t>
      </w:r>
      <w:r w:rsidR="00EE2BC9">
        <w:t>11.80 percent</w:t>
      </w:r>
      <w:r w:rsidR="00EE2BC9" w:rsidRPr="001E229F">
        <w:t xml:space="preserve"> of their annual covered salary in </w:t>
      </w:r>
      <w:r w:rsidR="00EE2BC9">
        <w:t>fiscal year 202</w:t>
      </w:r>
      <w:r w:rsidR="000101E6">
        <w:t>3</w:t>
      </w:r>
      <w:r w:rsidR="00EE2BC9">
        <w:t xml:space="preserve"> and t</w:t>
      </w:r>
      <w:r w:rsidR="00EE2BC9" w:rsidRPr="008F19CC">
        <w:t xml:space="preserve">he </w:t>
      </w:r>
      <w:r w:rsidR="00EE2BC9">
        <w:t>[entity] was required to contribute 17.70 percent for Police and Fire</w:t>
      </w:r>
      <w:r w:rsidR="00EE2BC9" w:rsidRPr="001E229F">
        <w:t xml:space="preserve"> Plan </w:t>
      </w:r>
      <w:r w:rsidR="00EE2BC9">
        <w:t>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Police and Fire Fund</w:t>
      </w:r>
      <w:r w:rsidR="00EE2BC9" w:rsidRPr="008F19CC">
        <w:t xml:space="preserve"> for the year end</w:t>
      </w:r>
      <w:r w:rsidR="00EE2BC9">
        <w:t>ed December 31, 202</w:t>
      </w:r>
      <w:r w:rsidR="000101E6">
        <w:t>3</w:t>
      </w:r>
      <w:r w:rsidR="00EE2BC9">
        <w:t>,</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4B0330" w:rsidRPr="00890B1A">
        <w:t>.</w:t>
      </w:r>
      <w:r w:rsidR="00E508E4" w:rsidRPr="00890B1A">
        <w:t xml:space="preserve"> </w:t>
      </w:r>
    </w:p>
    <w:p w14:paraId="5C310496" w14:textId="77777777" w:rsidR="009C43D1" w:rsidRDefault="009C43D1" w:rsidP="009C43D1">
      <w:pPr>
        <w:pStyle w:val="ListParagraph"/>
        <w:spacing w:after="0"/>
      </w:pPr>
    </w:p>
    <w:p w14:paraId="5F89DEE2" w14:textId="216087A8" w:rsidR="006D1DBD" w:rsidRDefault="00036546" w:rsidP="00F94E53">
      <w:pPr>
        <w:pStyle w:val="ListParagraph"/>
        <w:numPr>
          <w:ilvl w:val="0"/>
          <w:numId w:val="31"/>
        </w:numPr>
        <w:spacing w:after="0"/>
      </w:pPr>
      <w:r w:rsidRPr="0092156A">
        <w:rPr>
          <w:b/>
        </w:rPr>
        <w:t>Correctional Fund</w:t>
      </w:r>
      <w:r w:rsidR="00A062F2" w:rsidRPr="0092156A">
        <w:rPr>
          <w:b/>
        </w:rPr>
        <w:t xml:space="preserve"> Contributions</w:t>
      </w:r>
      <w:r w:rsidR="00A93691">
        <w:br/>
      </w:r>
      <w:r w:rsidR="00EE2BC9">
        <w:t>Correctional</w:t>
      </w:r>
      <w:r w:rsidR="00EE2BC9" w:rsidRPr="001E229F">
        <w:t xml:space="preserve"> Plan members were required to contribute </w:t>
      </w:r>
      <w:r w:rsidR="00EE2BC9">
        <w:t>5.83 percent</w:t>
      </w:r>
      <w:r w:rsidR="00EE2BC9" w:rsidRPr="001E229F">
        <w:t xml:space="preserve"> of their annual covered salary in </w:t>
      </w:r>
      <w:r w:rsidR="00EE2BC9">
        <w:t>fiscal year 202</w:t>
      </w:r>
      <w:r w:rsidR="000101E6">
        <w:t>3</w:t>
      </w:r>
      <w:r w:rsidR="00EE2BC9">
        <w:t xml:space="preserve"> and t</w:t>
      </w:r>
      <w:r w:rsidR="00EE2BC9" w:rsidRPr="008F19CC">
        <w:t xml:space="preserve">he </w:t>
      </w:r>
      <w:r w:rsidR="00EE2BC9">
        <w:t xml:space="preserve">[entity] was required to contribute 8.75 percent for </w:t>
      </w:r>
      <w:r w:rsidR="00EE2BC9" w:rsidRPr="00094D35">
        <w:t xml:space="preserve">Correctional </w:t>
      </w:r>
      <w:r w:rsidR="00EE2BC9">
        <w:t>Plan 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Correctional Fund</w:t>
      </w:r>
      <w:r w:rsidR="00EE2BC9" w:rsidRPr="008F19CC">
        <w:t xml:space="preserve"> for the year end</w:t>
      </w:r>
      <w:r w:rsidR="00EE2BC9">
        <w:t>ed December 31, 202</w:t>
      </w:r>
      <w:r w:rsidR="000101E6">
        <w:t>3</w:t>
      </w:r>
      <w:r w:rsidR="00EE2BC9">
        <w:t>,</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6D1DBD">
        <w:t>.</w:t>
      </w:r>
    </w:p>
    <w:p w14:paraId="5B1F19B3" w14:textId="77777777" w:rsidR="00BC2E17" w:rsidRDefault="00BC2E17" w:rsidP="006D1DBD">
      <w:pPr>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1C07D25D" w14:textId="49D99D6A" w:rsidR="0049633E" w:rsidRDefault="0049633E" w:rsidP="0049633E">
      <w:pPr>
        <w:pStyle w:val="ListParagraph"/>
        <w:spacing w:after="0"/>
      </w:pPr>
      <w:r>
        <w:t>At December 31, 202</w:t>
      </w:r>
      <w:r w:rsidR="000101E6">
        <w:t>3</w:t>
      </w:r>
      <w:r>
        <w:t xml:space="preserve">, the [entity] reported a liability of $______ for its proportionate share of the General Employees Fund’s net pension liability. The [entity’s] net pension liability reflected a reduction due to the State of Minnesota’s contribution of $16 million. The State of Minnesota is considered a non-employer contributing entity and the state’s contribution meets the definition of a special funding situation. The State of Minnesota’s proportionate share of the net pension liability associated with the [entity] totaled $______. </w:t>
      </w:r>
    </w:p>
    <w:p w14:paraId="731E0CE1" w14:textId="77777777" w:rsidR="0049633E" w:rsidRDefault="0049633E" w:rsidP="0049633E">
      <w:pPr>
        <w:pStyle w:val="ListParagraph"/>
        <w:spacing w:after="0"/>
      </w:pPr>
    </w:p>
    <w:p w14:paraId="62E0FE6F" w14:textId="7B158E37" w:rsidR="0049633E" w:rsidRDefault="0049633E" w:rsidP="0049633E">
      <w:pPr>
        <w:pStyle w:val="ListParagraph"/>
        <w:spacing w:after="0"/>
      </w:pPr>
      <w:r>
        <w:lastRenderedPageBreak/>
        <w:t>The net pension liability was measured as of June 30, 202</w:t>
      </w:r>
      <w:r w:rsidR="000101E6">
        <w:t>3</w:t>
      </w:r>
      <w:r>
        <w:t>,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202</w:t>
      </w:r>
      <w:r w:rsidR="000101E6">
        <w:t>2</w:t>
      </w:r>
      <w:r>
        <w:t xml:space="preserve"> through June 30, 202</w:t>
      </w:r>
      <w:r w:rsidR="000101E6">
        <w:t>3</w:t>
      </w:r>
      <w:r>
        <w:t>, relative to the total employer contributions received from all of PERA’s participating employers. The [entity’s] proportionate share was ___ percent at the end of the measurement period and   ___ percent for the beginning of the period.</w:t>
      </w:r>
    </w:p>
    <w:p w14:paraId="6C8DDB56" w14:textId="77777777" w:rsidR="0049633E" w:rsidRDefault="0049633E" w:rsidP="0049633E">
      <w:pPr>
        <w:pStyle w:val="ListParagraph"/>
        <w:spacing w:after="0"/>
      </w:pPr>
    </w:p>
    <w:p w14:paraId="4AA8A8B1" w14:textId="77777777" w:rsidR="0049633E" w:rsidRDefault="0049633E" w:rsidP="0049633E">
      <w:pPr>
        <w:pStyle w:val="ListParagraph"/>
        <w:spacing w:after="0"/>
      </w:pPr>
      <w:r>
        <w:t xml:space="preserve"> </w:t>
      </w:r>
    </w:p>
    <w:p w14:paraId="262D6D91" w14:textId="77777777" w:rsidR="0049633E" w:rsidRDefault="0049633E" w:rsidP="0049633E">
      <w:pPr>
        <w:pStyle w:val="ListParagraph"/>
        <w:spacing w:after="0"/>
      </w:pPr>
    </w:p>
    <w:p w14:paraId="6C080511" w14:textId="5BC5F958" w:rsidR="0049633E" w:rsidRDefault="0049633E" w:rsidP="0049633E">
      <w:pPr>
        <w:pStyle w:val="ListParagraph"/>
        <w:spacing w:after="0"/>
      </w:pPr>
    </w:p>
    <w:p w14:paraId="54FB9895" w14:textId="77777777" w:rsidR="00A018B3" w:rsidRDefault="00A018B3" w:rsidP="0049633E">
      <w:pPr>
        <w:pStyle w:val="ListParagraph"/>
        <w:spacing w:after="0"/>
      </w:pPr>
    </w:p>
    <w:p w14:paraId="5170F763" w14:textId="668A8B1F" w:rsidR="00032B86" w:rsidRDefault="00032B86" w:rsidP="0049633E">
      <w:pPr>
        <w:pStyle w:val="ListParagraph"/>
        <w:spacing w:after="0"/>
      </w:pPr>
      <w:r>
        <w:t xml:space="preserve">[Entity’s] proportionate share of the net pension liability </w:t>
      </w:r>
      <w:r>
        <w:tab/>
      </w:r>
      <w:r>
        <w:tab/>
        <w:t>$x,xxx,xxx</w:t>
      </w:r>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liability associated with the [Entity]</w:t>
      </w:r>
      <w:r>
        <w:tab/>
      </w:r>
      <w:r>
        <w:tab/>
      </w:r>
      <w:r>
        <w:tab/>
      </w:r>
      <w:r>
        <w:tab/>
      </w:r>
      <w:r>
        <w:tab/>
      </w:r>
      <w:r w:rsidRPr="00D03EDF">
        <w:rPr>
          <w:u w:val="single"/>
        </w:rPr>
        <w:t xml:space="preserve">        xx,xxx</w:t>
      </w:r>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$x,xxx,xxx</w:t>
      </w:r>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18D3200C" w:rsidR="00FE5338" w:rsidRDefault="0064116E" w:rsidP="0094097A">
      <w:pPr>
        <w:pStyle w:val="ListParagraph"/>
        <w:spacing w:after="0"/>
      </w:pPr>
      <w:r>
        <w:t xml:space="preserve">For the year ended </w:t>
      </w:r>
      <w:r w:rsidR="004B0330">
        <w:t>December</w:t>
      </w:r>
      <w:r w:rsidR="0058674B">
        <w:t xml:space="preserve"> 3</w:t>
      </w:r>
      <w:r w:rsidR="004B0330">
        <w:t>1</w:t>
      </w:r>
      <w:r w:rsidR="00C2489E">
        <w:t>, 20</w:t>
      </w:r>
      <w:r w:rsidR="00DA58C7">
        <w:t>2</w:t>
      </w:r>
      <w:r w:rsidR="000101E6">
        <w:t>3</w:t>
      </w:r>
      <w:r w:rsidR="00066435">
        <w:t>,</w:t>
      </w:r>
      <w:r>
        <w:t xml:space="preserve"> the [entity] recognized pension expense of $</w:t>
      </w:r>
      <w:r w:rsidR="0048569C">
        <w:t>_</w:t>
      </w:r>
      <w:r>
        <w:t>_____</w:t>
      </w:r>
      <w:r w:rsidR="003F6B92">
        <w:t xml:space="preserve"> for its proportionate share of the G</w:t>
      </w:r>
      <w:r w:rsidR="00DE09B1">
        <w:t>eneral Employees Plan</w:t>
      </w:r>
      <w:r w:rsidR="003F6B92">
        <w:t>’s pension expense</w:t>
      </w:r>
      <w:r w:rsidR="00A70C1E">
        <w:t>.</w:t>
      </w:r>
      <w:r>
        <w:t xml:space="preserve"> </w:t>
      </w:r>
      <w:r w:rsidR="00E16B57" w:rsidRPr="00E16B57">
        <w:t>In addition, the [ent</w:t>
      </w:r>
      <w:r w:rsidR="0048569C">
        <w:t>ity] recognized an additional $</w:t>
      </w:r>
      <w:r w:rsidR="00E16B57" w:rsidRPr="00E16B57">
        <w:t>______</w:t>
      </w:r>
      <w:r w:rsidR="0048569C">
        <w:t xml:space="preserve"> </w:t>
      </w:r>
      <w:r w:rsidR="00E16B57" w:rsidRPr="00E16B57">
        <w:t>as pension expense (and grant revenue) for its proportionate share of the State of Minnesota’s contribution of $</w:t>
      </w:r>
      <w:r w:rsidR="001D753C">
        <w:t>1</w:t>
      </w:r>
      <w:r w:rsidR="00E16B57">
        <w:t>6</w:t>
      </w:r>
      <w:r w:rsidR="00E16B57" w:rsidRPr="00E16B57">
        <w:t xml:space="preserve"> million to </w:t>
      </w:r>
      <w:r w:rsidR="00E16B57">
        <w:t>the General Employees Fund</w:t>
      </w:r>
      <w:r w:rsidR="00E16B57" w:rsidRPr="00E16B57">
        <w:t xml:space="preserve">.  </w:t>
      </w:r>
      <w:r w:rsidR="00F21917">
        <w:br/>
      </w:r>
    </w:p>
    <w:p w14:paraId="5A80AB1A" w14:textId="55B463A0" w:rsidR="00A84514" w:rsidRDefault="00AC4050" w:rsidP="0094097A">
      <w:pPr>
        <w:pStyle w:val="ListParagraph"/>
        <w:spacing w:after="0"/>
      </w:pPr>
      <w:r>
        <w:t xml:space="preserve">At </w:t>
      </w:r>
      <w:r w:rsidR="004B0330">
        <w:t>December</w:t>
      </w:r>
      <w:r w:rsidR="0058674B">
        <w:t xml:space="preserve"> 3</w:t>
      </w:r>
      <w:r w:rsidR="004B0330">
        <w:t>1</w:t>
      </w:r>
      <w:r>
        <w:t>, 20</w:t>
      </w:r>
      <w:r w:rsidR="00973C8A">
        <w:t>2</w:t>
      </w:r>
      <w:r w:rsidR="000101E6">
        <w:t>3</w:t>
      </w:r>
      <w:r>
        <w:t>, the [entity] reported its proportionate share of the General Employees Plan’s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555D6">
        <w:trPr>
          <w:trHeight w:val="485"/>
          <w:jc w:val="right"/>
        </w:trPr>
        <w:tc>
          <w:tcPr>
            <w:tcW w:w="5940" w:type="dxa"/>
          </w:tcPr>
          <w:p w14:paraId="611AA112" w14:textId="77777777" w:rsidR="00E16E07" w:rsidRPr="006070FE" w:rsidRDefault="00E16E07" w:rsidP="002555D6">
            <w:pPr>
              <w:jc w:val="right"/>
            </w:pPr>
          </w:p>
        </w:tc>
        <w:tc>
          <w:tcPr>
            <w:tcW w:w="1446" w:type="dxa"/>
          </w:tcPr>
          <w:p w14:paraId="55A20B07" w14:textId="77777777" w:rsidR="00E16E07" w:rsidRPr="00305B37" w:rsidRDefault="00E16E07" w:rsidP="002555D6">
            <w:pPr>
              <w:jc w:val="center"/>
              <w:rPr>
                <w:b/>
              </w:rPr>
            </w:pPr>
            <w:r w:rsidRPr="00305B37">
              <w:rPr>
                <w:b/>
              </w:rPr>
              <w:t>Deferred Outflows of Resources</w:t>
            </w:r>
          </w:p>
        </w:tc>
        <w:tc>
          <w:tcPr>
            <w:tcW w:w="1446" w:type="dxa"/>
          </w:tcPr>
          <w:p w14:paraId="448DDD11" w14:textId="77777777" w:rsidR="00E16E07" w:rsidRPr="00305B37" w:rsidRDefault="00E16E07" w:rsidP="002555D6">
            <w:pPr>
              <w:jc w:val="center"/>
              <w:rPr>
                <w:b/>
              </w:rPr>
            </w:pPr>
            <w:r w:rsidRPr="00305B37">
              <w:rPr>
                <w:b/>
              </w:rPr>
              <w:t>Deferred Inflows of Resources</w:t>
            </w:r>
          </w:p>
        </w:tc>
      </w:tr>
      <w:tr w:rsidR="00E16E07" w14:paraId="6F72461D" w14:textId="77777777" w:rsidTr="002555D6">
        <w:trPr>
          <w:jc w:val="right"/>
        </w:trPr>
        <w:tc>
          <w:tcPr>
            <w:tcW w:w="5940" w:type="dxa"/>
          </w:tcPr>
          <w:p w14:paraId="292D16F5" w14:textId="77777777" w:rsidR="00E16E07" w:rsidRPr="00305B37" w:rsidRDefault="00E16E07" w:rsidP="002555D6">
            <w:pPr>
              <w:rPr>
                <w:b/>
              </w:rPr>
            </w:pPr>
            <w:r w:rsidRPr="00305B37">
              <w:rPr>
                <w:b/>
              </w:rPr>
              <w:t>Differences between expected and actual economic experience</w:t>
            </w:r>
          </w:p>
        </w:tc>
        <w:tc>
          <w:tcPr>
            <w:tcW w:w="1446" w:type="dxa"/>
          </w:tcPr>
          <w:p w14:paraId="41D68002" w14:textId="77777777" w:rsidR="00E16E07" w:rsidRPr="006070FE" w:rsidRDefault="00E16E07" w:rsidP="002555D6">
            <w:pPr>
              <w:jc w:val="right"/>
            </w:pPr>
            <w:r>
              <w:t>$x,xxx</w:t>
            </w:r>
          </w:p>
        </w:tc>
        <w:tc>
          <w:tcPr>
            <w:tcW w:w="1446" w:type="dxa"/>
          </w:tcPr>
          <w:p w14:paraId="5CF99FBF" w14:textId="77777777" w:rsidR="00E16E07" w:rsidRPr="006070FE" w:rsidRDefault="00E16E07" w:rsidP="002555D6">
            <w:pPr>
              <w:jc w:val="right"/>
            </w:pPr>
            <w:r>
              <w:t>$x,xxx</w:t>
            </w:r>
          </w:p>
        </w:tc>
      </w:tr>
      <w:tr w:rsidR="00E16E07" w14:paraId="6E8EB089" w14:textId="77777777" w:rsidTr="002555D6">
        <w:trPr>
          <w:jc w:val="right"/>
        </w:trPr>
        <w:tc>
          <w:tcPr>
            <w:tcW w:w="5940" w:type="dxa"/>
          </w:tcPr>
          <w:p w14:paraId="0DF8BDAD" w14:textId="77777777" w:rsidR="00E16E07" w:rsidRPr="00305B37" w:rsidRDefault="00E16E07" w:rsidP="002555D6">
            <w:pPr>
              <w:rPr>
                <w:b/>
              </w:rPr>
            </w:pPr>
            <w:r w:rsidRPr="00305B37">
              <w:rPr>
                <w:b/>
              </w:rPr>
              <w:t>Changes in actuarial assumptions</w:t>
            </w:r>
          </w:p>
        </w:tc>
        <w:tc>
          <w:tcPr>
            <w:tcW w:w="1446" w:type="dxa"/>
          </w:tcPr>
          <w:p w14:paraId="1A914222" w14:textId="77777777" w:rsidR="00E16E07" w:rsidRPr="006070FE" w:rsidRDefault="00E16E07" w:rsidP="002555D6">
            <w:pPr>
              <w:jc w:val="right"/>
            </w:pPr>
            <w:r>
              <w:t>$x,xxx</w:t>
            </w:r>
          </w:p>
        </w:tc>
        <w:tc>
          <w:tcPr>
            <w:tcW w:w="1446" w:type="dxa"/>
          </w:tcPr>
          <w:p w14:paraId="51A2D33D" w14:textId="77777777" w:rsidR="00E16E07" w:rsidRPr="006070FE" w:rsidRDefault="00E16E07" w:rsidP="002555D6">
            <w:pPr>
              <w:jc w:val="right"/>
            </w:pPr>
            <w:r>
              <w:t>$x,xxx</w:t>
            </w:r>
          </w:p>
        </w:tc>
      </w:tr>
      <w:tr w:rsidR="00E16E07" w14:paraId="63F07264" w14:textId="77777777" w:rsidTr="002555D6">
        <w:trPr>
          <w:trHeight w:val="312"/>
          <w:jc w:val="right"/>
        </w:trPr>
        <w:tc>
          <w:tcPr>
            <w:tcW w:w="5940" w:type="dxa"/>
          </w:tcPr>
          <w:p w14:paraId="73176EC1" w14:textId="1915F02F" w:rsidR="00E16E07" w:rsidRPr="00305B37" w:rsidRDefault="00032B86" w:rsidP="002555D6">
            <w:pPr>
              <w:rPr>
                <w:b/>
              </w:rPr>
            </w:pPr>
            <w:r>
              <w:rPr>
                <w:b/>
              </w:rPr>
              <w:t>Net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555D6">
            <w:pPr>
              <w:jc w:val="right"/>
            </w:pPr>
            <w:r>
              <w:t>[</w:t>
            </w:r>
            <w:r w:rsidR="00032B86">
              <w:t>Here] $x,xxx</w:t>
            </w:r>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$x,xxx</w:t>
            </w:r>
          </w:p>
        </w:tc>
      </w:tr>
      <w:tr w:rsidR="00E16E07" w14:paraId="24D9A99B" w14:textId="77777777" w:rsidTr="002555D6">
        <w:trPr>
          <w:jc w:val="right"/>
        </w:trPr>
        <w:tc>
          <w:tcPr>
            <w:tcW w:w="5940" w:type="dxa"/>
          </w:tcPr>
          <w:p w14:paraId="1A615FA4" w14:textId="77777777" w:rsidR="00E16E07" w:rsidRPr="00305B37" w:rsidRDefault="00E16E07" w:rsidP="002555D6">
            <w:pPr>
              <w:rPr>
                <w:b/>
              </w:rPr>
            </w:pPr>
            <w:r w:rsidRPr="00305B37">
              <w:rPr>
                <w:b/>
              </w:rPr>
              <w:t>Changes in proportion</w:t>
            </w:r>
          </w:p>
        </w:tc>
        <w:tc>
          <w:tcPr>
            <w:tcW w:w="1446" w:type="dxa"/>
          </w:tcPr>
          <w:p w14:paraId="249ECCFA" w14:textId="77777777" w:rsidR="00E16E07" w:rsidRPr="006070FE" w:rsidRDefault="00E16E07" w:rsidP="002555D6">
            <w:pPr>
              <w:jc w:val="right"/>
            </w:pPr>
            <w:r>
              <w:t>$x,xxx</w:t>
            </w:r>
          </w:p>
        </w:tc>
        <w:tc>
          <w:tcPr>
            <w:tcW w:w="1446" w:type="dxa"/>
          </w:tcPr>
          <w:p w14:paraId="7B2A67B6" w14:textId="77777777" w:rsidR="00E16E07" w:rsidRPr="006070FE" w:rsidRDefault="00E16E07" w:rsidP="002555D6">
            <w:pPr>
              <w:jc w:val="right"/>
            </w:pPr>
            <w:r>
              <w:t>$x,xxx</w:t>
            </w:r>
          </w:p>
        </w:tc>
      </w:tr>
      <w:tr w:rsidR="00E16E07" w14:paraId="0FB46A8F" w14:textId="77777777" w:rsidTr="002555D6">
        <w:trPr>
          <w:jc w:val="right"/>
        </w:trPr>
        <w:tc>
          <w:tcPr>
            <w:tcW w:w="5940" w:type="dxa"/>
          </w:tcPr>
          <w:p w14:paraId="4D4C55C8" w14:textId="77777777" w:rsidR="00E16E07" w:rsidRPr="00305B37" w:rsidRDefault="00E16E07" w:rsidP="002555D6">
            <w:pPr>
              <w:rPr>
                <w:b/>
              </w:rPr>
            </w:pPr>
            <w:r w:rsidRPr="00305B37">
              <w:rPr>
                <w:b/>
              </w:rPr>
              <w:t>Contributions paid to PERA subsequent to the measurement date [to be calculated by employer]</w:t>
            </w:r>
          </w:p>
        </w:tc>
        <w:tc>
          <w:tcPr>
            <w:tcW w:w="1446" w:type="dxa"/>
          </w:tcPr>
          <w:p w14:paraId="0483B586" w14:textId="77777777" w:rsidR="00E16E07" w:rsidRDefault="00E16E07" w:rsidP="002555D6">
            <w:pPr>
              <w:jc w:val="right"/>
            </w:pPr>
          </w:p>
          <w:p w14:paraId="4BD77D51" w14:textId="77777777" w:rsidR="00E16E07" w:rsidRPr="006070FE" w:rsidRDefault="00E16E07" w:rsidP="002555D6">
            <w:pPr>
              <w:jc w:val="right"/>
            </w:pPr>
            <w:r>
              <w:t>$x,xxx</w:t>
            </w:r>
          </w:p>
        </w:tc>
        <w:tc>
          <w:tcPr>
            <w:tcW w:w="1446" w:type="dxa"/>
          </w:tcPr>
          <w:p w14:paraId="24EF69A3" w14:textId="77777777" w:rsidR="00E16E07" w:rsidRPr="006070FE" w:rsidRDefault="00E16E07" w:rsidP="002555D6">
            <w:pPr>
              <w:jc w:val="right"/>
            </w:pPr>
          </w:p>
        </w:tc>
      </w:tr>
      <w:tr w:rsidR="00E16E07" w14:paraId="5E4954BF" w14:textId="77777777" w:rsidTr="002555D6">
        <w:trPr>
          <w:jc w:val="right"/>
        </w:trPr>
        <w:tc>
          <w:tcPr>
            <w:tcW w:w="5940" w:type="dxa"/>
          </w:tcPr>
          <w:p w14:paraId="1768A959" w14:textId="77777777" w:rsidR="00E16E07" w:rsidRPr="00305B37" w:rsidRDefault="00E16E07" w:rsidP="002555D6">
            <w:pPr>
              <w:rPr>
                <w:b/>
              </w:rPr>
            </w:pPr>
            <w:r w:rsidRPr="00305B37">
              <w:rPr>
                <w:b/>
              </w:rPr>
              <w:t xml:space="preserve">      Total</w:t>
            </w:r>
          </w:p>
        </w:tc>
        <w:tc>
          <w:tcPr>
            <w:tcW w:w="1446" w:type="dxa"/>
          </w:tcPr>
          <w:p w14:paraId="2535740E" w14:textId="77777777" w:rsidR="00E16E07" w:rsidRPr="006070FE" w:rsidRDefault="00E16E07" w:rsidP="002555D6">
            <w:pPr>
              <w:jc w:val="right"/>
            </w:pPr>
            <w:r>
              <w:t>$xxx,xxx</w:t>
            </w:r>
          </w:p>
        </w:tc>
        <w:tc>
          <w:tcPr>
            <w:tcW w:w="1446" w:type="dxa"/>
          </w:tcPr>
          <w:p w14:paraId="0EB203D2" w14:textId="77777777" w:rsidR="00E16E07" w:rsidRPr="006070FE" w:rsidRDefault="00E16E07" w:rsidP="002555D6">
            <w:pPr>
              <w:jc w:val="right"/>
            </w:pPr>
            <w:r>
              <w:t>$xxx,xxx</w:t>
            </w:r>
          </w:p>
        </w:tc>
      </w:tr>
    </w:tbl>
    <w:p w14:paraId="5770E9D4" w14:textId="77777777" w:rsidR="00E16E07" w:rsidRDefault="00E16E07" w:rsidP="008C3783">
      <w:pPr>
        <w:pStyle w:val="ListParagraph"/>
        <w:spacing w:after="0"/>
      </w:pPr>
    </w:p>
    <w:p w14:paraId="60F76858" w14:textId="44273132" w:rsidR="002D0E48" w:rsidRDefault="00032B86" w:rsidP="008C3783">
      <w:pPr>
        <w:pStyle w:val="ListParagraph"/>
        <w:spacing w:after="0"/>
      </w:pPr>
      <w:r>
        <w:lastRenderedPageBreak/>
        <w:t xml:space="preserve">The </w:t>
      </w:r>
      <w:r w:rsidR="0064116E">
        <w:t xml:space="preserve">$x,xxx reported as deferred outflows of resources related to pensions resulting from [entity] contributions subsequent to the measurement date will be recognized as a reduction of the net pension liability in the year ended </w:t>
      </w:r>
      <w:r w:rsidR="004B0330">
        <w:t>December</w:t>
      </w:r>
      <w:r w:rsidR="0058674B">
        <w:t xml:space="preserve"> 3</w:t>
      </w:r>
      <w:r w:rsidR="004B0330">
        <w:t>1</w:t>
      </w:r>
      <w:r w:rsidR="00803A67">
        <w:t>, 20</w:t>
      </w:r>
      <w:r w:rsidR="005838FF">
        <w:t>2</w:t>
      </w:r>
      <w:r w:rsidR="000101E6">
        <w:t>4</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0B810168" w:rsidR="002D0E48" w:rsidRPr="00305B37" w:rsidRDefault="002D0E48" w:rsidP="004B0330">
            <w:pPr>
              <w:rPr>
                <w:b/>
              </w:rPr>
            </w:pPr>
            <w:r w:rsidRPr="00305B37">
              <w:rPr>
                <w:b/>
              </w:rPr>
              <w:t xml:space="preserve">Year ended </w:t>
            </w:r>
            <w:r w:rsidR="006950C1">
              <w:rPr>
                <w:b/>
              </w:rPr>
              <w:t xml:space="preserve"> </w:t>
            </w:r>
            <w:r w:rsidR="004B0330">
              <w:rPr>
                <w:b/>
              </w:rPr>
              <w:t>December</w:t>
            </w:r>
            <w:r w:rsidR="006950C1">
              <w:rPr>
                <w:b/>
              </w:rPr>
              <w:t xml:space="preserve"> 3</w:t>
            </w:r>
            <w:r w:rsidR="004B0330">
              <w:rPr>
                <w:b/>
              </w:rPr>
              <w:t>1</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767C3427" w:rsidR="002D0E48" w:rsidRDefault="002D0E48" w:rsidP="006950C1">
            <w:r>
              <w:t>20</w:t>
            </w:r>
            <w:r w:rsidR="00A018B3">
              <w:t>2</w:t>
            </w:r>
            <w:r w:rsidR="000101E6">
              <w:t>4</w:t>
            </w:r>
          </w:p>
        </w:tc>
        <w:tc>
          <w:tcPr>
            <w:tcW w:w="2633" w:type="dxa"/>
          </w:tcPr>
          <w:p w14:paraId="4853A1DE" w14:textId="77777777" w:rsidR="002D0E48" w:rsidRDefault="002D0E48" w:rsidP="0032215E">
            <w:pPr>
              <w:jc w:val="right"/>
            </w:pPr>
            <w:r>
              <w:t>$x,xxx</w:t>
            </w:r>
          </w:p>
        </w:tc>
      </w:tr>
      <w:tr w:rsidR="002D0E48" w14:paraId="10874227" w14:textId="77777777" w:rsidTr="0058674B">
        <w:tc>
          <w:tcPr>
            <w:tcW w:w="2785" w:type="dxa"/>
          </w:tcPr>
          <w:p w14:paraId="7BE8E469" w14:textId="4439CB42" w:rsidR="002D0E48" w:rsidRDefault="002D0E48" w:rsidP="006950C1">
            <w:r>
              <w:t>202</w:t>
            </w:r>
            <w:r w:rsidR="000101E6">
              <w:t>5</w:t>
            </w:r>
          </w:p>
        </w:tc>
        <w:tc>
          <w:tcPr>
            <w:tcW w:w="2633" w:type="dxa"/>
          </w:tcPr>
          <w:p w14:paraId="308F9D03" w14:textId="77777777" w:rsidR="002D0E48" w:rsidRDefault="002D0E48" w:rsidP="0032215E">
            <w:pPr>
              <w:jc w:val="right"/>
            </w:pPr>
            <w:r>
              <w:t>$x,xxx</w:t>
            </w:r>
          </w:p>
        </w:tc>
      </w:tr>
      <w:tr w:rsidR="002D0E48" w14:paraId="786B23B7" w14:textId="77777777" w:rsidTr="0058674B">
        <w:tc>
          <w:tcPr>
            <w:tcW w:w="2785" w:type="dxa"/>
          </w:tcPr>
          <w:p w14:paraId="30017F47" w14:textId="020FE2DF" w:rsidR="002D0E48" w:rsidRDefault="002D0E48" w:rsidP="006950C1">
            <w:r>
              <w:t>202</w:t>
            </w:r>
            <w:r w:rsidR="000101E6">
              <w:t>6</w:t>
            </w:r>
          </w:p>
        </w:tc>
        <w:tc>
          <w:tcPr>
            <w:tcW w:w="2633" w:type="dxa"/>
          </w:tcPr>
          <w:p w14:paraId="447C879B" w14:textId="77777777" w:rsidR="002D0E48" w:rsidRDefault="002D0E48" w:rsidP="0032215E">
            <w:pPr>
              <w:jc w:val="right"/>
            </w:pPr>
            <w:r>
              <w:t>$x,xxx</w:t>
            </w:r>
          </w:p>
        </w:tc>
      </w:tr>
      <w:tr w:rsidR="002D0E48" w14:paraId="1E1E8396" w14:textId="77777777" w:rsidTr="0058674B">
        <w:tc>
          <w:tcPr>
            <w:tcW w:w="2785" w:type="dxa"/>
          </w:tcPr>
          <w:p w14:paraId="41461E97" w14:textId="49A12558" w:rsidR="002D0E48" w:rsidRDefault="002D0E48" w:rsidP="006950C1">
            <w:r>
              <w:t>202</w:t>
            </w:r>
            <w:r w:rsidR="000101E6">
              <w:t>7</w:t>
            </w:r>
          </w:p>
        </w:tc>
        <w:tc>
          <w:tcPr>
            <w:tcW w:w="2633" w:type="dxa"/>
          </w:tcPr>
          <w:p w14:paraId="3A104B1E" w14:textId="77777777" w:rsidR="002D0E48" w:rsidRDefault="002D0E48" w:rsidP="0032215E">
            <w:pPr>
              <w:jc w:val="right"/>
            </w:pPr>
            <w:r>
              <w:t>$x,xxx</w:t>
            </w:r>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27726715" w:rsidR="0064116E" w:rsidRDefault="0064116E" w:rsidP="0064116E">
      <w:pPr>
        <w:spacing w:after="0"/>
        <w:ind w:left="360"/>
      </w:pPr>
    </w:p>
    <w:p w14:paraId="6AE9673E" w14:textId="77777777" w:rsidR="00DA58C7" w:rsidRDefault="00DA58C7" w:rsidP="0064116E">
      <w:pPr>
        <w:spacing w:after="0"/>
        <w:ind w:left="360"/>
      </w:pPr>
    </w:p>
    <w:p w14:paraId="6BC19EA2" w14:textId="77777777" w:rsidR="004E7A85" w:rsidRDefault="004E7A85"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1C6EA4DE" w14:textId="2FFAE827" w:rsidR="00DA58C7" w:rsidRDefault="00A018B3" w:rsidP="00DA58C7">
      <w:pPr>
        <w:pStyle w:val="ListParagraph"/>
        <w:spacing w:after="0"/>
      </w:pPr>
      <w:r>
        <w:t>At December 31, 202</w:t>
      </w:r>
      <w:r w:rsidR="000101E6">
        <w:t>3</w:t>
      </w:r>
      <w:r w:rsidR="00DA58C7">
        <w:t>, the [entity] reported a liability of $______ for its proportionate share of the Police and Fire Fund’s net pension liability. The net pension liability was measured as of June 30, 202</w:t>
      </w:r>
      <w:r w:rsidR="000101E6">
        <w:t>3</w:t>
      </w:r>
      <w:r w:rsidR="00DA58C7">
        <w:t>,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202</w:t>
      </w:r>
      <w:r w:rsidR="000101E6">
        <w:t>2</w:t>
      </w:r>
      <w:r w:rsidR="00DA58C7">
        <w:t xml:space="preserve"> through June 30, 202</w:t>
      </w:r>
      <w:r w:rsidR="000101E6">
        <w:t>3</w:t>
      </w:r>
      <w:r w:rsidR="00DA58C7">
        <w:t xml:space="preserve">, relative to the total employer contributions received from all of PERA’s participating employers.  The [entity’s] proportionate share was ___ percent at the end of the measurement period and   ___ percent for the beginning of the period.  </w:t>
      </w:r>
    </w:p>
    <w:p w14:paraId="5BB7A167" w14:textId="77777777" w:rsidR="00DA58C7" w:rsidRDefault="00DA58C7" w:rsidP="00DA58C7">
      <w:pPr>
        <w:pStyle w:val="ListParagraph"/>
        <w:spacing w:after="0"/>
      </w:pPr>
    </w:p>
    <w:p w14:paraId="4958A9AF" w14:textId="66DCC6DA" w:rsidR="005E4099" w:rsidRPr="005E4099" w:rsidRDefault="00DA58C7" w:rsidP="005E4099">
      <w:pPr>
        <w:pStyle w:val="ListParagraph"/>
        <w:spacing w:after="0"/>
      </w:pPr>
      <w:r w:rsidRPr="005E4099">
        <w:t>The State of Minnesota contributed $18 million to the Police and Fire Fund in the plan fiscal year ended June 30, 202</w:t>
      </w:r>
      <w:r w:rsidR="000101E6" w:rsidRPr="005E4099">
        <w:t>3</w:t>
      </w:r>
      <w:r w:rsidRPr="005E4099">
        <w:t>. The contribution consisted of $9 million in direct state aid that meet</w:t>
      </w:r>
      <w:r w:rsidR="005E4099">
        <w:t>s</w:t>
      </w:r>
      <w:r w:rsidRPr="005E4099">
        <w:t xml:space="preserve"> the definition of a special funding situation and $9 million in supplemental state aid that does not meet the definition of a special funding situation. The $9 million direct state was paid on October 1, 202</w:t>
      </w:r>
      <w:r w:rsidR="000101E6" w:rsidRPr="005E4099">
        <w:t>2</w:t>
      </w:r>
      <w:r w:rsidRPr="005E4099">
        <w:t xml:space="preserve">.  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w:t>
      </w:r>
      <w:r w:rsidR="005E4099" w:rsidRPr="005E4099">
        <w:t xml:space="preserve">The State of Minnesota’s proportionate share of the net pension liability associated with the [entity] totaled $______.  </w:t>
      </w:r>
    </w:p>
    <w:p w14:paraId="69726933" w14:textId="77777777" w:rsidR="005E4099" w:rsidRPr="005E4099" w:rsidRDefault="005E4099" w:rsidP="005E4099">
      <w:pPr>
        <w:pStyle w:val="ListParagraph"/>
        <w:spacing w:after="0"/>
      </w:pPr>
    </w:p>
    <w:p w14:paraId="653AC66E" w14:textId="77777777" w:rsidR="005E4099" w:rsidRPr="005E4099" w:rsidRDefault="005E4099" w:rsidP="005E4099">
      <w:pPr>
        <w:pStyle w:val="ListParagraph"/>
        <w:spacing w:after="0"/>
      </w:pPr>
      <w:r w:rsidRPr="005E4099">
        <w:t xml:space="preserve">[Entity’s] proportionate share of the net pension liability </w:t>
      </w:r>
      <w:r w:rsidRPr="005E4099">
        <w:tab/>
      </w:r>
      <w:r w:rsidRPr="005E4099">
        <w:tab/>
        <w:t>$x,xxx,xxx</w:t>
      </w:r>
    </w:p>
    <w:p w14:paraId="1ADB624C" w14:textId="77777777" w:rsidR="005E4099" w:rsidRPr="005E4099" w:rsidRDefault="005E4099" w:rsidP="005E4099">
      <w:pPr>
        <w:pStyle w:val="ListParagraph"/>
        <w:spacing w:after="0"/>
      </w:pPr>
    </w:p>
    <w:p w14:paraId="6D56CC82" w14:textId="77777777" w:rsidR="005E4099" w:rsidRPr="005E4099" w:rsidRDefault="005E4099" w:rsidP="005E4099">
      <w:pPr>
        <w:pStyle w:val="ListParagraph"/>
        <w:spacing w:after="0"/>
      </w:pPr>
      <w:r w:rsidRPr="005E4099">
        <w:t xml:space="preserve">State of Minnesota’s proportionate share of the net pension </w:t>
      </w:r>
      <w:r w:rsidRPr="005E4099">
        <w:tab/>
      </w:r>
      <w:r w:rsidRPr="005E4099">
        <w:tab/>
      </w:r>
    </w:p>
    <w:p w14:paraId="35F07B55" w14:textId="77777777" w:rsidR="005E4099" w:rsidRPr="005E4099" w:rsidRDefault="005E4099" w:rsidP="005E4099">
      <w:pPr>
        <w:pStyle w:val="ListParagraph"/>
        <w:spacing w:after="0"/>
      </w:pPr>
      <w:r w:rsidRPr="005E4099">
        <w:t xml:space="preserve">  liability associated with the [Entity]</w:t>
      </w:r>
      <w:r w:rsidRPr="005E4099">
        <w:tab/>
      </w:r>
      <w:r w:rsidRPr="005E4099">
        <w:tab/>
      </w:r>
      <w:r w:rsidRPr="005E4099">
        <w:tab/>
      </w:r>
      <w:r w:rsidRPr="005E4099">
        <w:tab/>
      </w:r>
      <w:r w:rsidRPr="005E4099">
        <w:tab/>
      </w:r>
      <w:r w:rsidRPr="005E4099">
        <w:rPr>
          <w:u w:val="single"/>
        </w:rPr>
        <w:t xml:space="preserve">        xx,xxx</w:t>
      </w:r>
    </w:p>
    <w:p w14:paraId="65B83921" w14:textId="77777777" w:rsidR="005E4099" w:rsidRPr="005E4099" w:rsidRDefault="005E4099" w:rsidP="005E4099">
      <w:pPr>
        <w:pStyle w:val="ListParagraph"/>
        <w:spacing w:after="0"/>
      </w:pPr>
    </w:p>
    <w:p w14:paraId="67748B3E" w14:textId="77777777" w:rsidR="005E4099" w:rsidRDefault="005E4099" w:rsidP="005E4099">
      <w:pPr>
        <w:pStyle w:val="ListParagraph"/>
        <w:spacing w:after="0"/>
      </w:pPr>
      <w:r w:rsidRPr="005E4099">
        <w:t xml:space="preserve">     Total</w:t>
      </w:r>
      <w:r w:rsidRPr="005E4099">
        <w:tab/>
      </w:r>
      <w:r w:rsidRPr="005E4099">
        <w:tab/>
      </w:r>
      <w:r w:rsidRPr="005E4099">
        <w:tab/>
      </w:r>
      <w:r w:rsidRPr="005E4099">
        <w:tab/>
      </w:r>
      <w:r w:rsidRPr="005E4099">
        <w:tab/>
      </w:r>
      <w:r w:rsidRPr="005E4099">
        <w:tab/>
      </w:r>
      <w:r w:rsidRPr="005E4099">
        <w:tab/>
      </w:r>
      <w:r w:rsidRPr="005E4099">
        <w:tab/>
      </w:r>
      <w:r w:rsidRPr="005E4099">
        <w:tab/>
      </w:r>
      <w:r w:rsidRPr="005E4099">
        <w:rPr>
          <w:u w:val="double"/>
        </w:rPr>
        <w:t>$x,xxx,xxx</w:t>
      </w:r>
    </w:p>
    <w:p w14:paraId="5D62AAF2" w14:textId="77777777" w:rsidR="00DA58C7" w:rsidRPr="005E4099" w:rsidRDefault="00DA58C7" w:rsidP="00DA58C7">
      <w:pPr>
        <w:pStyle w:val="ListParagraph"/>
        <w:spacing w:after="0"/>
      </w:pPr>
    </w:p>
    <w:p w14:paraId="2D44F1D0" w14:textId="53D46E87" w:rsidR="00DA58C7" w:rsidRPr="005E4099" w:rsidRDefault="00DA58C7" w:rsidP="00DA58C7">
      <w:pPr>
        <w:pStyle w:val="ListParagraph"/>
        <w:spacing w:after="0"/>
      </w:pPr>
      <w:r w:rsidRPr="005E4099">
        <w:t>The State of Minnesota is included as a non-employer contributing entity in the Police and Fire Retirement Plan Schedule of Employer Allocations and Schedule of Pension Amounts by Employer, Current Reporting Period Only (pension allocation schedules) for the $9 million in direct state aid.  Police and Fire Plan employers need to recognize their proportionate share of the State of Minnesota’s pension expense (and grant revenue) under GASB 68 special funding situation accounting and financial reporting requirements.  For the year ended June 30, 202</w:t>
      </w:r>
      <w:r w:rsidR="000101E6" w:rsidRPr="005E4099">
        <w:t>3</w:t>
      </w:r>
      <w:r w:rsidRPr="005E4099">
        <w:t xml:space="preserve">, the [entity] recognized pension expense of $______ for its proportionate share of the Police and Fire </w:t>
      </w:r>
      <w:r w:rsidRPr="005E4099">
        <w:lastRenderedPageBreak/>
        <w:t>Plan’s pension expense. The [entity] recognized $______ as grant revenue</w:t>
      </w:r>
      <w:r w:rsidR="005E4099">
        <w:t xml:space="preserve"> and pension expense</w:t>
      </w:r>
      <w:r w:rsidRPr="005E4099">
        <w:t xml:space="preserve"> for its proportionate share of the State of Minnesota’s pension expense for the contribution of $9 million to the Police and Fire Fund.  </w:t>
      </w:r>
    </w:p>
    <w:p w14:paraId="48FD819E" w14:textId="77777777" w:rsidR="00DA58C7" w:rsidRPr="005E4099" w:rsidRDefault="00DA58C7" w:rsidP="00DA58C7">
      <w:pPr>
        <w:pStyle w:val="ListParagraph"/>
        <w:spacing w:after="0"/>
      </w:pPr>
    </w:p>
    <w:p w14:paraId="6A6C007A" w14:textId="3C21D378" w:rsidR="00B27A2B" w:rsidRDefault="00DA58C7" w:rsidP="00DA58C7">
      <w:pPr>
        <w:pStyle w:val="ListParagraph"/>
        <w:spacing w:after="0"/>
      </w:pPr>
      <w:r w:rsidRPr="005E4099">
        <w:t xml:space="preserve">The State of Minnesota is not included as a non-employer contributing entity in the Police and Fire Pension Plan pension allocation schedules for the $9 million in supplemental state aid.  The [entity] recognized $______ for the year ended </w:t>
      </w:r>
      <w:r w:rsidR="000B43C0" w:rsidRPr="005E4099">
        <w:t>December 31</w:t>
      </w:r>
      <w:r w:rsidRPr="005E4099">
        <w:t>, 202</w:t>
      </w:r>
      <w:r w:rsidR="005E4099" w:rsidRPr="005E4099">
        <w:t>3</w:t>
      </w:r>
      <w:r w:rsidRPr="005E4099">
        <w:t xml:space="preserve"> as revenue and an offsetting reduction of net pension liability for its proportionate share of the State of Minnesota’s on-behalf contributions to the Police and Fire Fund</w:t>
      </w:r>
      <w:r w:rsidR="00A70C1E" w:rsidRPr="005E4099">
        <w:t>.</w:t>
      </w:r>
      <w:r w:rsidR="00A70C1E" w:rsidRPr="00302EE0">
        <w:t xml:space="preserve">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anges would be disclosed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580D8F6B" w:rsidR="00843883"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r>
        <w:br/>
      </w:r>
      <w:r w:rsidR="00F21917">
        <w:br/>
      </w:r>
      <w:r w:rsidR="00843883">
        <w:t xml:space="preserve">At </w:t>
      </w:r>
      <w:r w:rsidR="005E4B12">
        <w:t>December</w:t>
      </w:r>
      <w:r w:rsidR="0058674B">
        <w:t xml:space="preserve"> 3</w:t>
      </w:r>
      <w:r w:rsidR="005E4B12">
        <w:t>1</w:t>
      </w:r>
      <w:r w:rsidR="00DB69EB">
        <w:t>, 20</w:t>
      </w:r>
      <w:r w:rsidR="00973C8A">
        <w:t>2</w:t>
      </w:r>
      <w:r w:rsidR="000101E6">
        <w:t>3</w:t>
      </w:r>
      <w:r w:rsidR="00C12A4D">
        <w:t>,</w:t>
      </w:r>
      <w:r w:rsidR="00843883">
        <w:t xml:space="preserve"> the [entity] reported </w:t>
      </w:r>
      <w:r w:rsidR="001D59BB">
        <w:t xml:space="preserve">its proportionate share of the </w:t>
      </w:r>
      <w:r w:rsidR="00036546">
        <w:t>Police and Fire Plan’s</w:t>
      </w:r>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$x,xxx</w:t>
            </w:r>
          </w:p>
        </w:tc>
        <w:tc>
          <w:tcPr>
            <w:tcW w:w="1446" w:type="dxa"/>
          </w:tcPr>
          <w:p w14:paraId="363660BB" w14:textId="77777777" w:rsidR="00843883" w:rsidRPr="006070FE" w:rsidRDefault="00843883" w:rsidP="00305B37">
            <w:pPr>
              <w:jc w:val="right"/>
            </w:pPr>
            <w:r>
              <w:t>$x,xxx</w:t>
            </w:r>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$x,xxx</w:t>
            </w:r>
          </w:p>
        </w:tc>
        <w:tc>
          <w:tcPr>
            <w:tcW w:w="1446" w:type="dxa"/>
          </w:tcPr>
          <w:p w14:paraId="0FAC093C" w14:textId="77777777" w:rsidR="00843883" w:rsidRPr="006070FE" w:rsidRDefault="00843883" w:rsidP="00305B37">
            <w:pPr>
              <w:jc w:val="right"/>
            </w:pPr>
            <w:r>
              <w:t>$x,xxx</w:t>
            </w:r>
          </w:p>
        </w:tc>
      </w:tr>
      <w:tr w:rsidR="00B27A2B" w14:paraId="10192336" w14:textId="77777777" w:rsidTr="00305B37">
        <w:trPr>
          <w:trHeight w:val="312"/>
          <w:jc w:val="right"/>
        </w:trPr>
        <w:tc>
          <w:tcPr>
            <w:tcW w:w="5940" w:type="dxa"/>
          </w:tcPr>
          <w:p w14:paraId="3477B043" w14:textId="7127A5F1" w:rsidR="00B27A2B" w:rsidRPr="00305B37" w:rsidRDefault="00B27A2B" w:rsidP="00B27A2B">
            <w:pPr>
              <w:rPr>
                <w:b/>
              </w:rPr>
            </w:pPr>
            <w:r>
              <w:rPr>
                <w:b/>
              </w:rPr>
              <w:t>Net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$x,xxx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$x,xxx</w:t>
            </w:r>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$x,xxx</w:t>
            </w:r>
          </w:p>
        </w:tc>
        <w:tc>
          <w:tcPr>
            <w:tcW w:w="1446" w:type="dxa"/>
          </w:tcPr>
          <w:p w14:paraId="2729ED34" w14:textId="77777777" w:rsidR="00843883" w:rsidRPr="006070FE" w:rsidRDefault="00843883" w:rsidP="00305B37">
            <w:pPr>
              <w:jc w:val="right"/>
            </w:pPr>
            <w:r>
              <w:t>$x,xxx</w:t>
            </w:r>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Contributions paid to PERA subsequent to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$x,xxx</w:t>
            </w:r>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$xxx,xxx</w:t>
            </w:r>
          </w:p>
        </w:tc>
        <w:tc>
          <w:tcPr>
            <w:tcW w:w="1446" w:type="dxa"/>
          </w:tcPr>
          <w:p w14:paraId="73004751" w14:textId="77777777" w:rsidR="00843883" w:rsidRPr="006070FE" w:rsidRDefault="00843883" w:rsidP="00305B37">
            <w:pPr>
              <w:jc w:val="right"/>
            </w:pPr>
            <w:r>
              <w:t>$xxx,xxx</w:t>
            </w:r>
          </w:p>
        </w:tc>
      </w:tr>
    </w:tbl>
    <w:p w14:paraId="25B6F846" w14:textId="77777777" w:rsidR="0010756A" w:rsidRDefault="0010756A" w:rsidP="0010756A">
      <w:pPr>
        <w:pStyle w:val="ListParagraph"/>
        <w:spacing w:after="0"/>
      </w:pPr>
    </w:p>
    <w:p w14:paraId="3EBAFBF2" w14:textId="142E1B82" w:rsidR="000F599C" w:rsidRDefault="00B27A2B" w:rsidP="0010756A">
      <w:pPr>
        <w:pStyle w:val="ListParagraph"/>
        <w:spacing w:after="0"/>
      </w:pPr>
      <w:r>
        <w:t xml:space="preserve">The </w:t>
      </w:r>
      <w:r w:rsidR="00843883">
        <w:t>$x,xxx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E4B12">
        <w:t>December 31</w:t>
      </w:r>
      <w:r w:rsidR="00FC2703">
        <w:t>, 20</w:t>
      </w:r>
      <w:r w:rsidR="006950C1">
        <w:t>2</w:t>
      </w:r>
      <w:r w:rsidR="000101E6">
        <w:t>4</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07057EBC" w:rsidR="00843883" w:rsidRPr="00305B37" w:rsidRDefault="00843883" w:rsidP="004E7A85">
            <w:pPr>
              <w:rPr>
                <w:b/>
              </w:rPr>
            </w:pPr>
            <w:r w:rsidRPr="00305B37">
              <w:rPr>
                <w:b/>
              </w:rPr>
              <w:t xml:space="preserve">Year ended </w:t>
            </w:r>
            <w:r w:rsidR="005E4B12" w:rsidRPr="005E4B12">
              <w:rPr>
                <w:b/>
              </w:rPr>
              <w:t>December 31</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843883" w14:paraId="35947C90" w14:textId="77777777" w:rsidTr="004E7A85">
        <w:tc>
          <w:tcPr>
            <w:tcW w:w="2709" w:type="dxa"/>
          </w:tcPr>
          <w:p w14:paraId="1F5500E0" w14:textId="453603E6" w:rsidR="00843883" w:rsidRDefault="00A018B3" w:rsidP="006950C1">
            <w:r>
              <w:t>202</w:t>
            </w:r>
            <w:r w:rsidR="000101E6">
              <w:t>4</w:t>
            </w:r>
          </w:p>
        </w:tc>
        <w:tc>
          <w:tcPr>
            <w:tcW w:w="2709" w:type="dxa"/>
          </w:tcPr>
          <w:p w14:paraId="1B0F509E" w14:textId="77777777" w:rsidR="00843883" w:rsidRDefault="00843883" w:rsidP="004E7A85">
            <w:pPr>
              <w:jc w:val="right"/>
            </w:pPr>
            <w:r>
              <w:t>$x,xxx</w:t>
            </w:r>
          </w:p>
        </w:tc>
      </w:tr>
      <w:tr w:rsidR="00843883" w14:paraId="65634F9B" w14:textId="77777777" w:rsidTr="004E7A85">
        <w:tc>
          <w:tcPr>
            <w:tcW w:w="2709" w:type="dxa"/>
          </w:tcPr>
          <w:p w14:paraId="1C7B7EE0" w14:textId="736AF975" w:rsidR="00843883" w:rsidRDefault="00843883" w:rsidP="004E7A85">
            <w:r>
              <w:t>20</w:t>
            </w:r>
            <w:r w:rsidR="00A018B3">
              <w:t>2</w:t>
            </w:r>
            <w:r w:rsidR="000101E6">
              <w:t>5</w:t>
            </w:r>
          </w:p>
        </w:tc>
        <w:tc>
          <w:tcPr>
            <w:tcW w:w="2709" w:type="dxa"/>
          </w:tcPr>
          <w:p w14:paraId="48BF13B1" w14:textId="77777777" w:rsidR="00843883" w:rsidRDefault="00843883" w:rsidP="004E7A85">
            <w:pPr>
              <w:jc w:val="right"/>
            </w:pPr>
            <w:r>
              <w:t>$x,xxx</w:t>
            </w:r>
          </w:p>
        </w:tc>
      </w:tr>
      <w:tr w:rsidR="00843883" w14:paraId="280D2638" w14:textId="77777777" w:rsidTr="004E7A85">
        <w:tc>
          <w:tcPr>
            <w:tcW w:w="2709" w:type="dxa"/>
          </w:tcPr>
          <w:p w14:paraId="2DF1D323" w14:textId="5E2AAFF3" w:rsidR="00843883" w:rsidRDefault="00843883" w:rsidP="004E7A85">
            <w:r>
              <w:t>20</w:t>
            </w:r>
            <w:r w:rsidR="00A018B3">
              <w:t>2</w:t>
            </w:r>
            <w:r w:rsidR="000101E6">
              <w:t>6</w:t>
            </w:r>
          </w:p>
        </w:tc>
        <w:tc>
          <w:tcPr>
            <w:tcW w:w="2709" w:type="dxa"/>
          </w:tcPr>
          <w:p w14:paraId="313DB9C9" w14:textId="77777777" w:rsidR="00843883" w:rsidRDefault="00843883" w:rsidP="004E7A85">
            <w:pPr>
              <w:jc w:val="right"/>
            </w:pPr>
            <w:r>
              <w:t>$x,xxx</w:t>
            </w:r>
          </w:p>
        </w:tc>
      </w:tr>
      <w:tr w:rsidR="00843883" w14:paraId="362F0C37" w14:textId="77777777" w:rsidTr="004E7A85">
        <w:tc>
          <w:tcPr>
            <w:tcW w:w="2709" w:type="dxa"/>
          </w:tcPr>
          <w:p w14:paraId="1B7FEFCA" w14:textId="516BF88F" w:rsidR="00843883" w:rsidRDefault="00843883" w:rsidP="004E7A85">
            <w:r>
              <w:t>20</w:t>
            </w:r>
            <w:r w:rsidR="00A018B3">
              <w:t>2</w:t>
            </w:r>
            <w:r w:rsidR="000101E6">
              <w:t>7</w:t>
            </w:r>
          </w:p>
        </w:tc>
        <w:tc>
          <w:tcPr>
            <w:tcW w:w="2709" w:type="dxa"/>
          </w:tcPr>
          <w:p w14:paraId="161EC9C3" w14:textId="77777777" w:rsidR="00843883" w:rsidRDefault="00843883" w:rsidP="004E7A85">
            <w:pPr>
              <w:jc w:val="right"/>
            </w:pPr>
            <w:r>
              <w:t>$x,xxx</w:t>
            </w:r>
          </w:p>
        </w:tc>
      </w:tr>
      <w:tr w:rsidR="00843883" w14:paraId="6366B2F9" w14:textId="77777777" w:rsidTr="004E7A85">
        <w:tc>
          <w:tcPr>
            <w:tcW w:w="2709" w:type="dxa"/>
          </w:tcPr>
          <w:p w14:paraId="45F473AB" w14:textId="3A28ECFE" w:rsidR="00843883" w:rsidRDefault="00843883" w:rsidP="004E7A85">
            <w:r>
              <w:t>20</w:t>
            </w:r>
            <w:r w:rsidR="00A018B3">
              <w:t>2</w:t>
            </w:r>
            <w:r w:rsidR="000101E6">
              <w:t>8</w:t>
            </w:r>
          </w:p>
        </w:tc>
        <w:tc>
          <w:tcPr>
            <w:tcW w:w="2709" w:type="dxa"/>
          </w:tcPr>
          <w:p w14:paraId="4E065138" w14:textId="3B2B2A3E" w:rsidR="00843883" w:rsidRDefault="004E7A85" w:rsidP="004E7A85">
            <w:pPr>
              <w:jc w:val="right"/>
            </w:pPr>
            <w:r>
              <w:t xml:space="preserve">$x,xxx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081D1623" w:rsidR="0010756A" w:rsidRPr="0092156A" w:rsidRDefault="00843883" w:rsidP="006A2BC9">
      <w:pPr>
        <w:pStyle w:val="ListParagraph"/>
        <w:spacing w:after="0"/>
        <w:ind w:left="360"/>
        <w:rPr>
          <w:b/>
        </w:rPr>
      </w:pPr>
      <w:r>
        <w:br/>
      </w:r>
      <w:r w:rsidR="000B43C0">
        <w:rPr>
          <w:b/>
        </w:rPr>
        <w:t xml:space="preserve">3.   </w:t>
      </w:r>
      <w:r w:rsidR="000B43C0">
        <w:rPr>
          <w:b/>
        </w:rPr>
        <w:tab/>
      </w:r>
      <w:r w:rsidR="00A57DE6" w:rsidRPr="0092156A">
        <w:rPr>
          <w:b/>
        </w:rPr>
        <w:t xml:space="preserve">Correctional </w:t>
      </w:r>
      <w:r w:rsidR="003E5DE0" w:rsidRPr="0092156A">
        <w:rPr>
          <w:b/>
        </w:rPr>
        <w:t>Plan</w:t>
      </w:r>
      <w:r w:rsidR="006347C4" w:rsidRPr="0092156A">
        <w:rPr>
          <w:b/>
        </w:rPr>
        <w:t xml:space="preserve"> </w:t>
      </w:r>
      <w:r w:rsidR="00F30387" w:rsidRPr="0092156A">
        <w:rPr>
          <w:b/>
        </w:rPr>
        <w:t xml:space="preserve">Pension </w:t>
      </w:r>
      <w:r w:rsidR="00C529C2" w:rsidRPr="0092156A">
        <w:rPr>
          <w:b/>
        </w:rPr>
        <w:t>Costs</w:t>
      </w:r>
    </w:p>
    <w:p w14:paraId="31062FD2" w14:textId="0B8E0969" w:rsidR="006950C1" w:rsidRDefault="009A765A" w:rsidP="006950C1">
      <w:pPr>
        <w:pStyle w:val="ListParagraph"/>
        <w:spacing w:after="0"/>
      </w:pPr>
      <w:r>
        <w:lastRenderedPageBreak/>
        <w:t xml:space="preserve">At </w:t>
      </w:r>
      <w:r w:rsidR="005E4B12">
        <w:t>December 31</w:t>
      </w:r>
      <w:r w:rsidR="00EB03CB">
        <w:t>, 20</w:t>
      </w:r>
      <w:r w:rsidR="00302EE0">
        <w:t>2</w:t>
      </w:r>
      <w:r w:rsidR="000101E6">
        <w:t>3</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0101E6">
        <w:t>3</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The [entity’s] proportionate share of the net pension liability was based on the [entity’s] contributions received by PERA during the measurement period for employer payroll paid dates from July 1, 20</w:t>
      </w:r>
      <w:r w:rsidR="000B43C0">
        <w:t>2</w:t>
      </w:r>
      <w:r w:rsidR="000101E6">
        <w:t>2</w:t>
      </w:r>
      <w:r w:rsidR="006950C1">
        <w:t xml:space="preserve"> through June 30, 20</w:t>
      </w:r>
      <w:r w:rsidR="00302EE0">
        <w:t>2</w:t>
      </w:r>
      <w:r w:rsidR="000101E6">
        <w:t>3</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would be disclosed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5B73FBC1" w:rsidR="0010756A" w:rsidRDefault="007010C8" w:rsidP="0010756A">
      <w:pPr>
        <w:pStyle w:val="ListParagraph"/>
        <w:spacing w:after="0"/>
      </w:pPr>
      <w:r>
        <w:t xml:space="preserve">For the year ended </w:t>
      </w:r>
      <w:r w:rsidR="005E4B12">
        <w:t>December 31</w:t>
      </w:r>
      <w:r w:rsidR="00F96AC0">
        <w:t>, 202</w:t>
      </w:r>
      <w:r w:rsidR="000101E6">
        <w:t>3</w:t>
      </w:r>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5544F09A" w:rsidR="007010C8" w:rsidRDefault="007010C8" w:rsidP="0010756A">
      <w:pPr>
        <w:pStyle w:val="ListParagraph"/>
        <w:spacing w:after="0"/>
      </w:pPr>
      <w:r>
        <w:t xml:space="preserve">At </w:t>
      </w:r>
      <w:r w:rsidR="005E4B12">
        <w:t>December 31</w:t>
      </w:r>
      <w:r w:rsidR="001C4D88">
        <w:t>,</w:t>
      </w:r>
      <w:r w:rsidR="00F2432F">
        <w:t xml:space="preserve"> </w:t>
      </w:r>
      <w:r w:rsidR="00F96AC0">
        <w:t>202</w:t>
      </w:r>
      <w:r w:rsidR="000101E6">
        <w:t>3</w:t>
      </w:r>
      <w:r w:rsidR="00F2432F">
        <w:t xml:space="preserve">, </w:t>
      </w:r>
      <w:r>
        <w:t xml:space="preserve">the [entity] reported </w:t>
      </w:r>
      <w:r w:rsidR="00CB3A4E">
        <w:t xml:space="preserve">its proportionate share of the </w:t>
      </w:r>
      <w:r w:rsidR="003E5DE0">
        <w:t>Correctional Plan</w:t>
      </w:r>
      <w:r w:rsidR="00CC6B2E">
        <w:t xml:space="preserve">’s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5940"/>
        <w:gridCol w:w="1450"/>
        <w:gridCol w:w="1451"/>
      </w:tblGrid>
      <w:tr w:rsidR="007010C8" w14:paraId="5679F6CA" w14:textId="77777777" w:rsidTr="00305B37">
        <w:trPr>
          <w:trHeight w:val="485"/>
          <w:jc w:val="right"/>
        </w:trPr>
        <w:tc>
          <w:tcPr>
            <w:tcW w:w="5940"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305B37">
        <w:trPr>
          <w:jc w:val="right"/>
        </w:trPr>
        <w:tc>
          <w:tcPr>
            <w:tcW w:w="5940"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$x,xxx</w:t>
            </w:r>
          </w:p>
        </w:tc>
        <w:tc>
          <w:tcPr>
            <w:tcW w:w="1451" w:type="dxa"/>
          </w:tcPr>
          <w:p w14:paraId="7E7BE357" w14:textId="77777777" w:rsidR="007010C8" w:rsidRPr="006070FE" w:rsidRDefault="007010C8" w:rsidP="001C4D88">
            <w:pPr>
              <w:jc w:val="right"/>
            </w:pPr>
            <w:r>
              <w:t>$x,xxx</w:t>
            </w:r>
          </w:p>
        </w:tc>
      </w:tr>
      <w:tr w:rsidR="007010C8" w14:paraId="6DACFCDC" w14:textId="77777777" w:rsidTr="00305B37">
        <w:trPr>
          <w:jc w:val="right"/>
        </w:trPr>
        <w:tc>
          <w:tcPr>
            <w:tcW w:w="5940"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$x,xxx</w:t>
            </w:r>
          </w:p>
        </w:tc>
        <w:tc>
          <w:tcPr>
            <w:tcW w:w="1451" w:type="dxa"/>
          </w:tcPr>
          <w:p w14:paraId="3FBDC14A" w14:textId="77777777" w:rsidR="007010C8" w:rsidRPr="006070FE" w:rsidRDefault="007010C8" w:rsidP="001C4D88">
            <w:pPr>
              <w:jc w:val="right"/>
            </w:pPr>
            <w:r>
              <w:t>$x,xxx</w:t>
            </w:r>
          </w:p>
        </w:tc>
      </w:tr>
      <w:tr w:rsidR="00B27A2B" w14:paraId="51AB1199" w14:textId="77777777" w:rsidTr="00305B37">
        <w:trPr>
          <w:trHeight w:val="312"/>
          <w:jc w:val="right"/>
        </w:trPr>
        <w:tc>
          <w:tcPr>
            <w:tcW w:w="5940" w:type="dxa"/>
          </w:tcPr>
          <w:p w14:paraId="206D80FB" w14:textId="6DCD0B41" w:rsidR="00B27A2B" w:rsidRPr="008428B5" w:rsidRDefault="00B27A2B" w:rsidP="00B27A2B">
            <w:pPr>
              <w:rPr>
                <w:b/>
              </w:rPr>
            </w:pPr>
            <w:r>
              <w:rPr>
                <w:b/>
              </w:rPr>
              <w:t>Net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$x,xxx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$x,xxx</w:t>
            </w:r>
          </w:p>
        </w:tc>
      </w:tr>
      <w:tr w:rsidR="007010C8" w14:paraId="2934456B" w14:textId="77777777" w:rsidTr="00305B37">
        <w:trPr>
          <w:jc w:val="right"/>
        </w:trPr>
        <w:tc>
          <w:tcPr>
            <w:tcW w:w="5940"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$x,xxx</w:t>
            </w:r>
          </w:p>
        </w:tc>
        <w:tc>
          <w:tcPr>
            <w:tcW w:w="1451" w:type="dxa"/>
          </w:tcPr>
          <w:p w14:paraId="0D7DABCB" w14:textId="77777777" w:rsidR="007010C8" w:rsidRPr="006070FE" w:rsidRDefault="007010C8" w:rsidP="001C4D88">
            <w:pPr>
              <w:jc w:val="right"/>
            </w:pPr>
            <w:r>
              <w:t>$x,xxx</w:t>
            </w:r>
          </w:p>
        </w:tc>
      </w:tr>
      <w:tr w:rsidR="00702B45" w14:paraId="4A8282CB" w14:textId="77777777" w:rsidTr="00305B37">
        <w:trPr>
          <w:jc w:val="right"/>
        </w:trPr>
        <w:tc>
          <w:tcPr>
            <w:tcW w:w="5940" w:type="dxa"/>
          </w:tcPr>
          <w:p w14:paraId="5557D5F6" w14:textId="77777777" w:rsidR="00702B45" w:rsidRPr="008428B5" w:rsidRDefault="00702B45" w:rsidP="001C4D88">
            <w:pPr>
              <w:rPr>
                <w:b/>
              </w:rPr>
            </w:pPr>
            <w:r w:rsidRPr="008428B5">
              <w:rPr>
                <w:b/>
              </w:rPr>
              <w:t>Contributions paid to PERA subsequent to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$x,xxx</w:t>
            </w:r>
          </w:p>
        </w:tc>
        <w:tc>
          <w:tcPr>
            <w:tcW w:w="1451" w:type="dxa"/>
          </w:tcPr>
          <w:p w14:paraId="00F4CDA9" w14:textId="77777777" w:rsidR="00702B45" w:rsidRDefault="00702B45" w:rsidP="001C4D88">
            <w:pPr>
              <w:jc w:val="right"/>
            </w:pPr>
            <w:r>
              <w:t xml:space="preserve">                                            $x,xxx</w:t>
            </w:r>
          </w:p>
        </w:tc>
      </w:tr>
      <w:tr w:rsidR="00702B45" w14:paraId="3447856B" w14:textId="77777777" w:rsidTr="00305B37">
        <w:trPr>
          <w:jc w:val="right"/>
        </w:trPr>
        <w:tc>
          <w:tcPr>
            <w:tcW w:w="5940"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$xxx,xxx</w:t>
            </w:r>
          </w:p>
        </w:tc>
        <w:tc>
          <w:tcPr>
            <w:tcW w:w="1451" w:type="dxa"/>
          </w:tcPr>
          <w:p w14:paraId="19C4F714" w14:textId="77777777" w:rsidR="00702B45" w:rsidRPr="006070FE" w:rsidRDefault="00702B45" w:rsidP="001C4D88">
            <w:pPr>
              <w:jc w:val="right"/>
            </w:pPr>
            <w:r>
              <w:t>$xxx,xxx</w:t>
            </w:r>
          </w:p>
        </w:tc>
      </w:tr>
    </w:tbl>
    <w:p w14:paraId="36D63AD4" w14:textId="77777777" w:rsidR="003178E5" w:rsidRDefault="003178E5" w:rsidP="001C4D88">
      <w:pPr>
        <w:spacing w:after="0"/>
      </w:pPr>
    </w:p>
    <w:p w14:paraId="539BB281" w14:textId="36CD21A3" w:rsidR="00A84514" w:rsidRDefault="001C7FC8" w:rsidP="008428B5">
      <w:pPr>
        <w:spacing w:after="0" w:line="240" w:lineRule="auto"/>
        <w:ind w:left="720"/>
      </w:pPr>
      <w:r>
        <w:t xml:space="preserve">The </w:t>
      </w:r>
      <w:r w:rsidR="007010C8">
        <w:t xml:space="preserve">$x,xxx reported as deferred outflows of resources related to pensions resulting from [entity] contributions subsequent to the measurement date will be recognized as a reduction of the net pension liability in the year ended </w:t>
      </w:r>
      <w:r w:rsidR="005E4B12">
        <w:t>December 31</w:t>
      </w:r>
      <w:r w:rsidR="008A1E6A">
        <w:t>, 20</w:t>
      </w:r>
      <w:r w:rsidR="00F96AC0">
        <w:t>2</w:t>
      </w:r>
      <w:r w:rsidR="000101E6">
        <w:t>4</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555D6">
        <w:tc>
          <w:tcPr>
            <w:tcW w:w="2709" w:type="dxa"/>
          </w:tcPr>
          <w:p w14:paraId="65053714" w14:textId="7770AF90" w:rsidR="0032215E" w:rsidRPr="00305B37" w:rsidRDefault="005E4B12" w:rsidP="006950C1">
            <w:pPr>
              <w:rPr>
                <w:b/>
              </w:rPr>
            </w:pPr>
            <w:r>
              <w:rPr>
                <w:b/>
              </w:rPr>
              <w:t xml:space="preserve">Year ended </w:t>
            </w:r>
            <w:r w:rsidRPr="005E4B12">
              <w:rPr>
                <w:b/>
              </w:rPr>
              <w:t>December 31</w:t>
            </w:r>
            <w:r w:rsidR="0032215E" w:rsidRPr="00305B37">
              <w:rPr>
                <w:b/>
              </w:rPr>
              <w:t>:</w:t>
            </w:r>
          </w:p>
        </w:tc>
        <w:tc>
          <w:tcPr>
            <w:tcW w:w="2709" w:type="dxa"/>
          </w:tcPr>
          <w:p w14:paraId="141EDA2D" w14:textId="77777777" w:rsidR="0032215E" w:rsidRPr="00305B37" w:rsidRDefault="0032215E" w:rsidP="002555D6">
            <w:pPr>
              <w:rPr>
                <w:b/>
              </w:rPr>
            </w:pPr>
            <w:r w:rsidRPr="00305B37">
              <w:rPr>
                <w:b/>
              </w:rPr>
              <w:t>Pension Expense Amount</w:t>
            </w:r>
          </w:p>
        </w:tc>
      </w:tr>
      <w:tr w:rsidR="0032215E" w14:paraId="26A03A5F" w14:textId="77777777" w:rsidTr="002555D6">
        <w:tc>
          <w:tcPr>
            <w:tcW w:w="2709" w:type="dxa"/>
          </w:tcPr>
          <w:p w14:paraId="100D8638" w14:textId="179B1E3E" w:rsidR="0032215E" w:rsidRDefault="0032215E" w:rsidP="006950C1">
            <w:r>
              <w:t>20</w:t>
            </w:r>
            <w:r w:rsidR="00A018B3">
              <w:t>2</w:t>
            </w:r>
            <w:r w:rsidR="000101E6">
              <w:t>4</w:t>
            </w:r>
          </w:p>
        </w:tc>
        <w:tc>
          <w:tcPr>
            <w:tcW w:w="2709" w:type="dxa"/>
          </w:tcPr>
          <w:p w14:paraId="71E2D8B3" w14:textId="77777777" w:rsidR="0032215E" w:rsidRDefault="0032215E" w:rsidP="002555D6">
            <w:pPr>
              <w:jc w:val="right"/>
            </w:pPr>
            <w:r>
              <w:t>$x,xxx</w:t>
            </w:r>
          </w:p>
        </w:tc>
      </w:tr>
      <w:tr w:rsidR="0032215E" w14:paraId="0E302211" w14:textId="77777777" w:rsidTr="002555D6">
        <w:tc>
          <w:tcPr>
            <w:tcW w:w="2709" w:type="dxa"/>
          </w:tcPr>
          <w:p w14:paraId="6BEC255A" w14:textId="28EA806D" w:rsidR="0032215E" w:rsidRDefault="0032215E" w:rsidP="006950C1">
            <w:r>
              <w:t>202</w:t>
            </w:r>
            <w:r w:rsidR="000101E6">
              <w:t>5</w:t>
            </w:r>
          </w:p>
        </w:tc>
        <w:tc>
          <w:tcPr>
            <w:tcW w:w="2709" w:type="dxa"/>
          </w:tcPr>
          <w:p w14:paraId="5D61DB8A" w14:textId="77777777" w:rsidR="0032215E" w:rsidRDefault="0032215E" w:rsidP="002555D6">
            <w:pPr>
              <w:jc w:val="right"/>
            </w:pPr>
            <w:r>
              <w:t>$x,xxx</w:t>
            </w:r>
          </w:p>
        </w:tc>
      </w:tr>
      <w:tr w:rsidR="0032215E" w14:paraId="32699479" w14:textId="77777777" w:rsidTr="002555D6">
        <w:tc>
          <w:tcPr>
            <w:tcW w:w="2709" w:type="dxa"/>
          </w:tcPr>
          <w:p w14:paraId="67978CFD" w14:textId="0A9AEA00" w:rsidR="0032215E" w:rsidRDefault="0032215E" w:rsidP="006950C1">
            <w:r>
              <w:t>202</w:t>
            </w:r>
            <w:r w:rsidR="000101E6">
              <w:t>6</w:t>
            </w:r>
          </w:p>
        </w:tc>
        <w:tc>
          <w:tcPr>
            <w:tcW w:w="2709" w:type="dxa"/>
          </w:tcPr>
          <w:p w14:paraId="3C08A332" w14:textId="77777777" w:rsidR="0032215E" w:rsidRDefault="0032215E" w:rsidP="002555D6">
            <w:pPr>
              <w:jc w:val="right"/>
            </w:pPr>
            <w:r>
              <w:t>$x,xxx</w:t>
            </w:r>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CDE2C38" w14:textId="77777777" w:rsidR="006B22EB" w:rsidRDefault="006B22EB" w:rsidP="006B22EB">
      <w:pPr>
        <w:spacing w:after="0"/>
        <w:ind w:left="360"/>
      </w:pPr>
    </w:p>
    <w:p w14:paraId="087020EB" w14:textId="2B7381AA" w:rsidR="006B22EB" w:rsidRDefault="006B22EB" w:rsidP="006B22EB">
      <w:pPr>
        <w:spacing w:after="0"/>
        <w:ind w:left="360"/>
      </w:pPr>
      <w:r>
        <w:t xml:space="preserve"> 4.</w:t>
      </w:r>
      <w:r>
        <w:tab/>
        <w:t>Total Pension Expense</w:t>
      </w:r>
    </w:p>
    <w:p w14:paraId="50AB999B" w14:textId="1AD14E10" w:rsidR="006B22EB" w:rsidRDefault="006B22EB" w:rsidP="006B22EB">
      <w:pPr>
        <w:spacing w:after="0"/>
        <w:ind w:left="720"/>
      </w:pPr>
      <w:r>
        <w:lastRenderedPageBreak/>
        <w:t>The total pension expense for all plans recognized by the [entity type] for the year ended December 31, 202</w:t>
      </w:r>
      <w:r w:rsidR="000101E6">
        <w:t>3</w:t>
      </w:r>
      <w:r>
        <w:t xml:space="preserve"> was $______________.</w:t>
      </w:r>
    </w:p>
    <w:p w14:paraId="6230BF06" w14:textId="77777777" w:rsidR="006B22EB" w:rsidRDefault="006B22EB" w:rsidP="006B22EB">
      <w:pPr>
        <w:spacing w:after="0"/>
      </w:pPr>
    </w:p>
    <w:p w14:paraId="1437D1E5" w14:textId="77777777" w:rsidR="00EB0574" w:rsidRDefault="00EB0574" w:rsidP="00EB0574">
      <w:pPr>
        <w:pStyle w:val="ListParagraph"/>
        <w:numPr>
          <w:ilvl w:val="0"/>
          <w:numId w:val="30"/>
        </w:numPr>
        <w:spacing w:after="0"/>
        <w:rPr>
          <w:b/>
        </w:rPr>
      </w:pPr>
      <w:r>
        <w:rPr>
          <w:b/>
        </w:rPr>
        <w:t>Long-Term Expected Return on Investment</w:t>
      </w:r>
    </w:p>
    <w:p w14:paraId="3C7C012E" w14:textId="77777777" w:rsidR="00EB0574" w:rsidRDefault="00EB0574" w:rsidP="00EB0574">
      <w:pPr>
        <w:pStyle w:val="ListParagraph"/>
        <w:spacing w:after="0"/>
        <w:ind w:left="360"/>
      </w:pPr>
      <w:r>
        <w:t>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7C460405" w14:textId="77777777" w:rsidR="00EB0574" w:rsidRPr="008536C6" w:rsidRDefault="00EB0574" w:rsidP="00EB0574">
      <w:pPr>
        <w:pStyle w:val="ListParagraph"/>
        <w:spacing w:after="0"/>
        <w:ind w:left="360"/>
        <w:rPr>
          <w:b/>
        </w:rPr>
      </w:pPr>
    </w:p>
    <w:p w14:paraId="25152A81" w14:textId="77777777" w:rsidR="00EB0574" w:rsidRDefault="00EB0574" w:rsidP="00EB057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B0574" w14:paraId="1FE6F1EB" w14:textId="77777777" w:rsidTr="00391778">
        <w:tc>
          <w:tcPr>
            <w:tcW w:w="3510" w:type="dxa"/>
          </w:tcPr>
          <w:p w14:paraId="380C65EA" w14:textId="77777777" w:rsidR="00EB0574" w:rsidRPr="007E59A9" w:rsidRDefault="00EB0574" w:rsidP="00391778">
            <w:pPr>
              <w:tabs>
                <w:tab w:val="center" w:pos="1635"/>
              </w:tabs>
              <w:rPr>
                <w:b/>
              </w:rPr>
            </w:pPr>
            <w:r w:rsidRPr="007E59A9">
              <w:rPr>
                <w:b/>
              </w:rPr>
              <w:t>Asset Class</w:t>
            </w:r>
            <w:r>
              <w:rPr>
                <w:b/>
              </w:rPr>
              <w:tab/>
            </w:r>
          </w:p>
        </w:tc>
        <w:tc>
          <w:tcPr>
            <w:tcW w:w="2799" w:type="dxa"/>
          </w:tcPr>
          <w:p w14:paraId="4EAE8DAF" w14:textId="77777777" w:rsidR="00EB0574" w:rsidRPr="007E59A9" w:rsidRDefault="00EB0574" w:rsidP="00391778">
            <w:pPr>
              <w:jc w:val="center"/>
              <w:rPr>
                <w:b/>
              </w:rPr>
            </w:pPr>
            <w:r w:rsidRPr="007E59A9">
              <w:rPr>
                <w:b/>
              </w:rPr>
              <w:t>Target Allocation</w:t>
            </w:r>
          </w:p>
        </w:tc>
        <w:tc>
          <w:tcPr>
            <w:tcW w:w="2799" w:type="dxa"/>
          </w:tcPr>
          <w:p w14:paraId="197E5DF3" w14:textId="77777777" w:rsidR="00EB0574" w:rsidRPr="007E59A9" w:rsidRDefault="00EB0574" w:rsidP="00391778">
            <w:pPr>
              <w:jc w:val="center"/>
              <w:rPr>
                <w:b/>
              </w:rPr>
            </w:pPr>
            <w:r w:rsidRPr="007E59A9">
              <w:rPr>
                <w:b/>
              </w:rPr>
              <w:t>Long-Term Expected Real Rate of Return</w:t>
            </w:r>
          </w:p>
        </w:tc>
      </w:tr>
      <w:tr w:rsidR="00EB0574" w14:paraId="3EF17310" w14:textId="77777777" w:rsidTr="00391778">
        <w:tc>
          <w:tcPr>
            <w:tcW w:w="3510" w:type="dxa"/>
          </w:tcPr>
          <w:p w14:paraId="79DB9883" w14:textId="77777777" w:rsidR="00EB0574" w:rsidRDefault="00EB0574" w:rsidP="00391778">
            <w:r>
              <w:t>Domestic Equity</w:t>
            </w:r>
          </w:p>
        </w:tc>
        <w:tc>
          <w:tcPr>
            <w:tcW w:w="2799" w:type="dxa"/>
          </w:tcPr>
          <w:p w14:paraId="7876D91D" w14:textId="77777777" w:rsidR="00EB0574" w:rsidRDefault="00EB0574" w:rsidP="00391778">
            <w:pPr>
              <w:jc w:val="center"/>
            </w:pPr>
            <w:r>
              <w:t>33.5%</w:t>
            </w:r>
          </w:p>
        </w:tc>
        <w:tc>
          <w:tcPr>
            <w:tcW w:w="2799" w:type="dxa"/>
          </w:tcPr>
          <w:p w14:paraId="027433BC" w14:textId="77777777" w:rsidR="00EB0574" w:rsidRDefault="00EB0574" w:rsidP="00391778">
            <w:pPr>
              <w:jc w:val="center"/>
            </w:pPr>
            <w:r>
              <w:t>5.10%</w:t>
            </w:r>
          </w:p>
        </w:tc>
      </w:tr>
      <w:tr w:rsidR="00EB0574" w14:paraId="6CFDD54B" w14:textId="77777777" w:rsidTr="00391778">
        <w:tc>
          <w:tcPr>
            <w:tcW w:w="3510" w:type="dxa"/>
          </w:tcPr>
          <w:p w14:paraId="4FD7F665" w14:textId="77777777" w:rsidR="00EB0574" w:rsidRDefault="00EB0574" w:rsidP="00391778">
            <w:r>
              <w:t>International Equity</w:t>
            </w:r>
          </w:p>
        </w:tc>
        <w:tc>
          <w:tcPr>
            <w:tcW w:w="2799" w:type="dxa"/>
          </w:tcPr>
          <w:p w14:paraId="2B145968" w14:textId="77777777" w:rsidR="00EB0574" w:rsidRDefault="00EB0574" w:rsidP="00391778">
            <w:pPr>
              <w:jc w:val="center"/>
            </w:pPr>
            <w:r>
              <w:t>16.5%</w:t>
            </w:r>
          </w:p>
        </w:tc>
        <w:tc>
          <w:tcPr>
            <w:tcW w:w="2799" w:type="dxa"/>
          </w:tcPr>
          <w:p w14:paraId="46B6C705" w14:textId="77777777" w:rsidR="00EB0574" w:rsidRDefault="00EB0574" w:rsidP="00391778">
            <w:pPr>
              <w:jc w:val="center"/>
            </w:pPr>
            <w:r>
              <w:t>5.30%</w:t>
            </w:r>
          </w:p>
        </w:tc>
      </w:tr>
      <w:tr w:rsidR="00EB0574" w14:paraId="0B15871B" w14:textId="77777777" w:rsidTr="00391778">
        <w:tc>
          <w:tcPr>
            <w:tcW w:w="3510" w:type="dxa"/>
          </w:tcPr>
          <w:p w14:paraId="60EC8D37" w14:textId="77777777" w:rsidR="00EB0574" w:rsidRDefault="00EB0574" w:rsidP="00391778">
            <w:r>
              <w:t>Fixed Income</w:t>
            </w:r>
          </w:p>
        </w:tc>
        <w:tc>
          <w:tcPr>
            <w:tcW w:w="2799" w:type="dxa"/>
          </w:tcPr>
          <w:p w14:paraId="6DF25144" w14:textId="77777777" w:rsidR="00EB0574" w:rsidRDefault="00EB0574" w:rsidP="00391778">
            <w:pPr>
              <w:jc w:val="center"/>
            </w:pPr>
            <w:r>
              <w:t>25.0%</w:t>
            </w:r>
          </w:p>
        </w:tc>
        <w:tc>
          <w:tcPr>
            <w:tcW w:w="2799" w:type="dxa"/>
          </w:tcPr>
          <w:p w14:paraId="04249930" w14:textId="77777777" w:rsidR="00EB0574" w:rsidRDefault="00EB0574" w:rsidP="00391778">
            <w:pPr>
              <w:jc w:val="center"/>
            </w:pPr>
            <w:r>
              <w:t>0.75%</w:t>
            </w:r>
          </w:p>
        </w:tc>
      </w:tr>
      <w:tr w:rsidR="00EB0574" w14:paraId="01BE0DAF" w14:textId="77777777" w:rsidTr="00391778">
        <w:trPr>
          <w:trHeight w:val="215"/>
        </w:trPr>
        <w:tc>
          <w:tcPr>
            <w:tcW w:w="3510" w:type="dxa"/>
          </w:tcPr>
          <w:p w14:paraId="53ECC0EB" w14:textId="77777777" w:rsidR="00EB0574" w:rsidRDefault="00EB0574" w:rsidP="00391778">
            <w:r>
              <w:t>Private Markets</w:t>
            </w:r>
          </w:p>
        </w:tc>
        <w:tc>
          <w:tcPr>
            <w:tcW w:w="2799" w:type="dxa"/>
          </w:tcPr>
          <w:p w14:paraId="3CB1D45C" w14:textId="77777777" w:rsidR="00EB0574" w:rsidRDefault="00EB0574" w:rsidP="00391778">
            <w:pPr>
              <w:jc w:val="center"/>
            </w:pPr>
            <w:r>
              <w:t>25.0%</w:t>
            </w:r>
          </w:p>
        </w:tc>
        <w:tc>
          <w:tcPr>
            <w:tcW w:w="2799" w:type="dxa"/>
          </w:tcPr>
          <w:p w14:paraId="0D2C90DC" w14:textId="77777777" w:rsidR="00EB0574" w:rsidRDefault="00EB0574" w:rsidP="00391778">
            <w:pPr>
              <w:jc w:val="center"/>
            </w:pPr>
            <w:r>
              <w:t>5.90%</w:t>
            </w:r>
          </w:p>
        </w:tc>
      </w:tr>
      <w:tr w:rsidR="00EB0574" w14:paraId="0114554F" w14:textId="77777777" w:rsidTr="00391778">
        <w:tc>
          <w:tcPr>
            <w:tcW w:w="3510" w:type="dxa"/>
          </w:tcPr>
          <w:p w14:paraId="731FAA2B" w14:textId="77777777" w:rsidR="00EB0574" w:rsidRDefault="00EB0574" w:rsidP="00391778">
            <w:r>
              <w:t xml:space="preserve">   Total</w:t>
            </w:r>
          </w:p>
        </w:tc>
        <w:tc>
          <w:tcPr>
            <w:tcW w:w="2799" w:type="dxa"/>
          </w:tcPr>
          <w:p w14:paraId="20D02B49" w14:textId="77777777" w:rsidR="00EB0574" w:rsidRDefault="00EB0574" w:rsidP="00391778">
            <w:pPr>
              <w:jc w:val="center"/>
            </w:pPr>
            <w:r>
              <w:t>100%</w:t>
            </w:r>
          </w:p>
        </w:tc>
        <w:tc>
          <w:tcPr>
            <w:tcW w:w="2799" w:type="dxa"/>
          </w:tcPr>
          <w:p w14:paraId="6D195D11" w14:textId="77777777" w:rsidR="00EB0574" w:rsidRDefault="00EB0574" w:rsidP="00391778">
            <w:pPr>
              <w:jc w:val="center"/>
            </w:pPr>
          </w:p>
        </w:tc>
      </w:tr>
    </w:tbl>
    <w:p w14:paraId="04195C31" w14:textId="0CCF732A" w:rsidR="00EB0574" w:rsidRDefault="00EB0574" w:rsidP="00EB0574">
      <w:pPr>
        <w:spacing w:after="0"/>
        <w:rPr>
          <w:b/>
        </w:rPr>
      </w:pPr>
    </w:p>
    <w:p w14:paraId="0D81D240" w14:textId="77777777" w:rsidR="00A018B3" w:rsidRPr="00936DF0" w:rsidRDefault="00A018B3" w:rsidP="00EB0574">
      <w:pPr>
        <w:spacing w:after="0"/>
        <w:rPr>
          <w:b/>
        </w:rPr>
      </w:pPr>
    </w:p>
    <w:p w14:paraId="3B34B0DF" w14:textId="77777777" w:rsidR="00EB0574" w:rsidRDefault="00EB0574" w:rsidP="00EB0574">
      <w:pPr>
        <w:pStyle w:val="ListParagraph"/>
        <w:numPr>
          <w:ilvl w:val="0"/>
          <w:numId w:val="30"/>
        </w:numPr>
        <w:spacing w:after="0"/>
        <w:rPr>
          <w:b/>
        </w:rPr>
      </w:pPr>
      <w:r w:rsidRPr="008536C6">
        <w:rPr>
          <w:b/>
        </w:rPr>
        <w:t xml:space="preserve">Actuarial </w:t>
      </w:r>
      <w:r>
        <w:rPr>
          <w:b/>
        </w:rPr>
        <w:t xml:space="preserve">Methods and </w:t>
      </w:r>
      <w:r w:rsidRPr="008536C6">
        <w:rPr>
          <w:b/>
        </w:rPr>
        <w:t>Assumptions</w:t>
      </w:r>
    </w:p>
    <w:p w14:paraId="4F0CCB4C" w14:textId="77777777" w:rsidR="00EB0574" w:rsidRDefault="00EB0574" w:rsidP="00EB0574">
      <w:pPr>
        <w:pStyle w:val="ListParagraph"/>
        <w:ind w:left="360"/>
      </w:pPr>
    </w:p>
    <w:p w14:paraId="0A2A4570" w14:textId="019A7A0F" w:rsidR="00EB0574" w:rsidRDefault="00EB0574" w:rsidP="00EB0574">
      <w:pPr>
        <w:pStyle w:val="ListParagraph"/>
        <w:ind w:left="360"/>
      </w:pPr>
      <w:r w:rsidRPr="006A2BC9">
        <w:t>The total pension liability in the June 30, 20</w:t>
      </w:r>
      <w:r w:rsidR="00A018B3">
        <w:t>2</w:t>
      </w:r>
      <w:r w:rsidR="000101E6">
        <w:t>3</w:t>
      </w:r>
      <w:r w:rsidRPr="006A2BC9">
        <w:t>, actuarial valuation was determined using an individual entry-age normal actuarial cost method</w:t>
      </w:r>
      <w:r>
        <w:t xml:space="preserve">.  The long-term rate of return on pension plan investments used in the determination of the total liability is </w:t>
      </w:r>
      <w:r w:rsidR="00522B90">
        <w:t>7.0</w:t>
      </w:r>
      <w:r>
        <w:t xml:space="preserve"> percent.  This assumption is based on a review of inflation and investments return assumptions from a number of national investment consulting firms. The review provided a range of return investment return rates deemed to be reasonable by the actuary. An investment return of </w:t>
      </w:r>
      <w:r w:rsidR="00522B90">
        <w:t>7.0</w:t>
      </w:r>
      <w:r>
        <w:t xml:space="preserve"> percent was deemed to be within that range of reasonableness for financial reporting purposes.</w:t>
      </w:r>
    </w:p>
    <w:p w14:paraId="12B693FC" w14:textId="77777777" w:rsidR="00EB0574" w:rsidRDefault="00EB0574" w:rsidP="00EB0574">
      <w:pPr>
        <w:pStyle w:val="ListParagraph"/>
        <w:ind w:left="360"/>
      </w:pPr>
    </w:p>
    <w:p w14:paraId="0157EA2A" w14:textId="16F87C17" w:rsidR="00EB0574" w:rsidRDefault="00EB0574" w:rsidP="00EB0574">
      <w:pPr>
        <w:pStyle w:val="ListParagraph"/>
        <w:ind w:left="360"/>
      </w:pPr>
      <w:r>
        <w:t xml:space="preserve">Inflation is assumed to be 2.25 percent for the General Employees Plan, Police and Fire Plan, and the Correctional Plan. Benefit increases after retirement are assumed to be 1.25 percent for the General Employees </w:t>
      </w:r>
      <w:r w:rsidR="00096D7A">
        <w:t>Plan, 1% for the Police and Fire Plan, and 2</w:t>
      </w:r>
      <w:r w:rsidR="00F42490">
        <w:t xml:space="preserve"> percent</w:t>
      </w:r>
      <w:r w:rsidR="00096D7A">
        <w:t xml:space="preserve"> for the Correctional Plan.</w:t>
      </w:r>
    </w:p>
    <w:p w14:paraId="24BF08E7" w14:textId="77777777" w:rsidR="00EB0574" w:rsidRDefault="00EB0574" w:rsidP="00EB0574">
      <w:pPr>
        <w:pStyle w:val="ListParagraph"/>
        <w:ind w:left="360"/>
      </w:pPr>
    </w:p>
    <w:p w14:paraId="4FC54FDF" w14:textId="320D1CE5" w:rsidR="00EB0574" w:rsidRDefault="00EB0574" w:rsidP="00EB0574">
      <w:pPr>
        <w:pStyle w:val="ListParagraph"/>
        <w:ind w:left="360"/>
      </w:pPr>
      <w:r>
        <w:t>Salary growth assumptions in the General Employees Plan range in annual increments from 10.25 percent after one year of service to 3.0 percent after 2</w:t>
      </w:r>
      <w:r w:rsidR="00A018B3">
        <w:t>7</w:t>
      </w:r>
      <w:r>
        <w:t xml:space="preserve"> years of service. In the Police and Fire Plan, salary growth assumptions range from 11.75 percent after one year of service to 3.0 percent after 24 years of service. In the Correctional Plan, salary growth assumptions range from 11.0 percent at age 20 to 3.0 percent at age 60. </w:t>
      </w:r>
    </w:p>
    <w:p w14:paraId="5F960E11" w14:textId="77777777" w:rsidR="00EB0574" w:rsidRDefault="00EB0574" w:rsidP="00EB0574">
      <w:pPr>
        <w:pStyle w:val="ListParagraph"/>
        <w:ind w:left="360"/>
      </w:pPr>
    </w:p>
    <w:p w14:paraId="1AA6817D" w14:textId="77777777" w:rsidR="00EB0574" w:rsidRDefault="00EB0574" w:rsidP="00EB0574">
      <w:pPr>
        <w:pStyle w:val="ListParagraph"/>
        <w:ind w:left="360"/>
      </w:pPr>
      <w:r>
        <w:t>Mortality rates for the General Employees Plan are based on the Pub-2010 General Employee Mortality Table. Mortality rates for the Police and Fire Plan and the Correctional Plans are based on the Pub-2010 Public Safety Employee Mortality tables. The tables are adjusted slightly to fit PERA’s experience.</w:t>
      </w:r>
    </w:p>
    <w:p w14:paraId="00C24DB0" w14:textId="77777777" w:rsidR="00EB0574" w:rsidRDefault="00EB0574" w:rsidP="00EB0574">
      <w:pPr>
        <w:pStyle w:val="ListParagraph"/>
        <w:spacing w:after="0"/>
        <w:ind w:left="360"/>
      </w:pPr>
    </w:p>
    <w:p w14:paraId="392B1209" w14:textId="0D6CE6B6" w:rsidR="00EB0574" w:rsidRDefault="00EB0574" w:rsidP="00EB0574">
      <w:pPr>
        <w:pStyle w:val="ListParagraph"/>
        <w:spacing w:after="0"/>
        <w:ind w:left="360"/>
      </w:pPr>
      <w:r w:rsidRPr="00ED3A53">
        <w:t>Actuarial assumptions for the General Employees Plan are reviewed every four years. The most recent four-year experience study for the General Employees Plan was completed in 20</w:t>
      </w:r>
      <w:r w:rsidR="00A46DD0">
        <w:t>22</w:t>
      </w:r>
      <w:r w:rsidRPr="00ED3A53">
        <w:t xml:space="preserve">. The assumption changes were adopted by </w:t>
      </w:r>
      <w:r w:rsidRPr="00ED3A53">
        <w:lastRenderedPageBreak/>
        <w:t>the Board and became effective with the July 1, 202</w:t>
      </w:r>
      <w:r w:rsidR="00A46DD0">
        <w:t>3</w:t>
      </w:r>
      <w:r w:rsidRPr="00ED3A53">
        <w:t xml:space="preserve"> actuarial valuation.  The most recent four-year experience studies for the Police and Fire and the Correctional Plan were completed in 2020 were adopted by the Board and became effective with the July 1, 2021 actuarial valuation.</w:t>
      </w:r>
    </w:p>
    <w:p w14:paraId="445FA67B" w14:textId="77777777" w:rsidR="00EB0574" w:rsidRPr="00B239FA" w:rsidRDefault="00EB0574" w:rsidP="00EB0574">
      <w:pPr>
        <w:pStyle w:val="ListParagraph"/>
        <w:spacing w:after="0"/>
        <w:ind w:left="360"/>
      </w:pPr>
    </w:p>
    <w:p w14:paraId="041F819C" w14:textId="7AA35212" w:rsidR="00A018B3" w:rsidRDefault="00A018B3" w:rsidP="00A018B3">
      <w:pPr>
        <w:spacing w:after="0"/>
        <w:ind w:left="360"/>
      </w:pPr>
      <w:r w:rsidRPr="00B239FA">
        <w:t>The following changes in actuarial assumptions and plan provisions occurred in 202</w:t>
      </w:r>
      <w:r w:rsidR="000101E6">
        <w:t>3</w:t>
      </w:r>
      <w:r w:rsidRPr="00B239FA">
        <w:t>:</w:t>
      </w:r>
      <w:r>
        <w:t xml:space="preserve">  </w:t>
      </w:r>
    </w:p>
    <w:p w14:paraId="47BBEA67" w14:textId="77777777" w:rsidR="00A018B3" w:rsidRDefault="00A018B3" w:rsidP="00A018B3">
      <w:pPr>
        <w:spacing w:after="0"/>
        <w:ind w:left="360"/>
      </w:pPr>
    </w:p>
    <w:p w14:paraId="0F1C5C1F" w14:textId="77777777" w:rsidR="00A018B3" w:rsidRDefault="00A018B3" w:rsidP="00A018B3">
      <w:pPr>
        <w:spacing w:after="0"/>
        <w:ind w:left="360"/>
        <w:rPr>
          <w:b/>
          <w:bCs/>
        </w:rPr>
      </w:pPr>
      <w:r w:rsidRPr="0092156A">
        <w:rPr>
          <w:b/>
          <w:bCs/>
        </w:rPr>
        <w:t>General Employees Fund</w:t>
      </w:r>
    </w:p>
    <w:p w14:paraId="4E06B78D"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72BC6F17" w14:textId="6F3528D4" w:rsidR="00A018B3" w:rsidRPr="00333B93" w:rsidRDefault="00A018B3" w:rsidP="00A018B3">
      <w:pPr>
        <w:pStyle w:val="bodybld"/>
        <w:numPr>
          <w:ilvl w:val="0"/>
          <w:numId w:val="21"/>
        </w:numPr>
        <w:spacing w:line="240" w:lineRule="auto"/>
        <w:rPr>
          <w:rFonts w:asciiTheme="minorHAnsi" w:hAnsiTheme="minorHAnsi" w:cs="Futura Bk BT"/>
          <w:b w:val="0"/>
          <w:bCs w:val="0"/>
          <w:sz w:val="22"/>
          <w:szCs w:val="22"/>
        </w:rPr>
      </w:pPr>
      <w:bookmarkStart w:id="1" w:name="_Hlk159923333"/>
      <w:r w:rsidRPr="005A102F">
        <w:rPr>
          <w:rFonts w:asciiTheme="minorHAnsi" w:hAnsiTheme="minorHAnsi" w:cs="Futura Bk BT"/>
          <w:b w:val="0"/>
          <w:bCs w:val="0"/>
          <w:sz w:val="22"/>
          <w:szCs w:val="22"/>
        </w:rPr>
        <w:t xml:space="preserve">The </w:t>
      </w:r>
      <w:r w:rsidR="000101E6">
        <w:rPr>
          <w:rFonts w:asciiTheme="minorHAnsi" w:hAnsiTheme="minorHAnsi" w:cs="Futura Bk BT"/>
          <w:b w:val="0"/>
          <w:bCs w:val="0"/>
          <w:sz w:val="22"/>
          <w:szCs w:val="22"/>
        </w:rPr>
        <w:t>investment return assumption and single discount rate were changed from 6.5</w:t>
      </w:r>
      <w:r w:rsidR="00F42490">
        <w:rPr>
          <w:rFonts w:asciiTheme="minorHAnsi" w:hAnsiTheme="minorHAnsi" w:cs="Futura Bk BT"/>
          <w:b w:val="0"/>
          <w:bCs w:val="0"/>
          <w:sz w:val="22"/>
          <w:szCs w:val="22"/>
        </w:rPr>
        <w:t xml:space="preserve"> percent</w:t>
      </w:r>
      <w:r w:rsidR="000101E6">
        <w:rPr>
          <w:rFonts w:asciiTheme="minorHAnsi" w:hAnsiTheme="minorHAnsi" w:cs="Futura Bk BT"/>
          <w:b w:val="0"/>
          <w:bCs w:val="0"/>
          <w:sz w:val="22"/>
          <w:szCs w:val="22"/>
        </w:rPr>
        <w:t xml:space="preserve"> to 7.00</w:t>
      </w:r>
      <w:r w:rsidR="00F42490">
        <w:rPr>
          <w:rFonts w:asciiTheme="minorHAnsi" w:hAnsiTheme="minorHAnsi" w:cs="Futura Bk BT"/>
          <w:b w:val="0"/>
          <w:bCs w:val="0"/>
          <w:sz w:val="22"/>
          <w:szCs w:val="22"/>
        </w:rPr>
        <w:t xml:space="preserve"> percent</w:t>
      </w:r>
      <w:r w:rsidR="003A012A">
        <w:rPr>
          <w:rFonts w:asciiTheme="minorHAnsi" w:hAnsiTheme="minorHAnsi" w:cs="Futura Bk BT"/>
          <w:b w:val="0"/>
          <w:bCs w:val="0"/>
          <w:sz w:val="22"/>
          <w:szCs w:val="22"/>
        </w:rPr>
        <w:t>.</w:t>
      </w:r>
    </w:p>
    <w:bookmarkEnd w:id="1"/>
    <w:p w14:paraId="41FEC183" w14:textId="77777777" w:rsidR="00A018B3" w:rsidRPr="00333B93" w:rsidRDefault="00A018B3" w:rsidP="00A018B3">
      <w:pPr>
        <w:pStyle w:val="bodybld"/>
        <w:spacing w:line="240" w:lineRule="auto"/>
        <w:ind w:left="360"/>
        <w:rPr>
          <w:rFonts w:asciiTheme="minorHAnsi" w:hAnsiTheme="minorHAnsi" w:cs="Futura Bk BT"/>
          <w:b w:val="0"/>
          <w:bCs w:val="0"/>
          <w:sz w:val="22"/>
          <w:szCs w:val="22"/>
        </w:rPr>
      </w:pPr>
    </w:p>
    <w:p w14:paraId="655297AD"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2C91C6ED" w14:textId="0E0AA269" w:rsidR="00A018B3" w:rsidRPr="000101E6" w:rsidRDefault="000101E6" w:rsidP="00A018B3">
      <w:pPr>
        <w:pStyle w:val="bodybld"/>
        <w:numPr>
          <w:ilvl w:val="0"/>
          <w:numId w:val="33"/>
        </w:numPr>
        <w:spacing w:line="240" w:lineRule="auto"/>
        <w:rPr>
          <w:rFonts w:asciiTheme="minorHAnsi" w:hAnsiTheme="minorHAnsi" w:cs="Futura Hv BT"/>
          <w:b w:val="0"/>
          <w:bCs w:val="0"/>
          <w:sz w:val="22"/>
          <w:szCs w:val="22"/>
        </w:rPr>
      </w:pPr>
      <w:bookmarkStart w:id="2" w:name="_Hlk159923362"/>
      <w:r>
        <w:rPr>
          <w:b w:val="0"/>
          <w:sz w:val="22"/>
          <w:szCs w:val="22"/>
        </w:rPr>
        <w:t xml:space="preserve">An additional one-time direct state aid contribution of $170.1 million will be contributed to the Plan </w:t>
      </w:r>
      <w:r w:rsidR="00F42490">
        <w:rPr>
          <w:b w:val="0"/>
          <w:sz w:val="22"/>
          <w:szCs w:val="22"/>
        </w:rPr>
        <w:t>on</w:t>
      </w:r>
      <w:r>
        <w:rPr>
          <w:b w:val="0"/>
          <w:sz w:val="22"/>
          <w:szCs w:val="22"/>
        </w:rPr>
        <w:t xml:space="preserve"> October 1, 2023.</w:t>
      </w:r>
    </w:p>
    <w:p w14:paraId="5F610D1C" w14:textId="6E6A250E" w:rsidR="000101E6" w:rsidRPr="000101E6" w:rsidRDefault="000101E6" w:rsidP="00A018B3">
      <w:pPr>
        <w:pStyle w:val="bodybld"/>
        <w:numPr>
          <w:ilvl w:val="0"/>
          <w:numId w:val="33"/>
        </w:numPr>
        <w:spacing w:line="240" w:lineRule="auto"/>
        <w:rPr>
          <w:rFonts w:asciiTheme="minorHAnsi" w:hAnsiTheme="minorHAnsi" w:cs="Futura Hv BT"/>
          <w:b w:val="0"/>
          <w:bCs w:val="0"/>
          <w:sz w:val="22"/>
          <w:szCs w:val="22"/>
        </w:rPr>
      </w:pPr>
      <w:r>
        <w:rPr>
          <w:b w:val="0"/>
          <w:sz w:val="22"/>
          <w:szCs w:val="22"/>
        </w:rPr>
        <w:t xml:space="preserve">The vesting period of those hired after June 30, </w:t>
      </w:r>
      <w:r w:rsidR="00F42490">
        <w:rPr>
          <w:b w:val="0"/>
          <w:sz w:val="22"/>
          <w:szCs w:val="22"/>
        </w:rPr>
        <w:t>2010,</w:t>
      </w:r>
      <w:r>
        <w:rPr>
          <w:b w:val="0"/>
          <w:sz w:val="22"/>
          <w:szCs w:val="22"/>
        </w:rPr>
        <w:t xml:space="preserve"> was changed from five years of allowable service to three years of allowable service.</w:t>
      </w:r>
    </w:p>
    <w:p w14:paraId="7E886012" w14:textId="0F3E5F22" w:rsidR="000101E6" w:rsidRPr="000101E6" w:rsidRDefault="000101E6" w:rsidP="00A018B3">
      <w:pPr>
        <w:pStyle w:val="bodybld"/>
        <w:numPr>
          <w:ilvl w:val="0"/>
          <w:numId w:val="33"/>
        </w:numPr>
        <w:spacing w:line="240" w:lineRule="auto"/>
        <w:rPr>
          <w:rFonts w:asciiTheme="minorHAnsi" w:hAnsiTheme="minorHAnsi" w:cs="Futura Hv BT"/>
          <w:b w:val="0"/>
          <w:bCs w:val="0"/>
          <w:sz w:val="22"/>
          <w:szCs w:val="22"/>
        </w:rPr>
      </w:pPr>
      <w:r>
        <w:rPr>
          <w:b w:val="0"/>
          <w:sz w:val="22"/>
          <w:szCs w:val="22"/>
        </w:rPr>
        <w:t xml:space="preserve">The benefit increase delay for early retirements on or after January 1, </w:t>
      </w:r>
      <w:r w:rsidR="00F42490">
        <w:rPr>
          <w:b w:val="0"/>
          <w:sz w:val="22"/>
          <w:szCs w:val="22"/>
        </w:rPr>
        <w:t>2024,</w:t>
      </w:r>
      <w:r>
        <w:rPr>
          <w:b w:val="0"/>
          <w:sz w:val="22"/>
          <w:szCs w:val="22"/>
        </w:rPr>
        <w:t xml:space="preserve"> was eliminated.</w:t>
      </w:r>
    </w:p>
    <w:p w14:paraId="1EA31FFC" w14:textId="4A942B21" w:rsidR="000101E6" w:rsidRPr="003A012A" w:rsidRDefault="000101E6" w:rsidP="00A018B3">
      <w:pPr>
        <w:pStyle w:val="bodybld"/>
        <w:numPr>
          <w:ilvl w:val="0"/>
          <w:numId w:val="33"/>
        </w:numPr>
        <w:spacing w:line="240" w:lineRule="auto"/>
        <w:rPr>
          <w:rFonts w:asciiTheme="minorHAnsi" w:hAnsiTheme="minorHAnsi" w:cs="Futura Hv BT"/>
          <w:b w:val="0"/>
          <w:bCs w:val="0"/>
          <w:sz w:val="22"/>
          <w:szCs w:val="22"/>
        </w:rPr>
      </w:pPr>
      <w:r>
        <w:rPr>
          <w:b w:val="0"/>
          <w:sz w:val="22"/>
          <w:szCs w:val="22"/>
        </w:rPr>
        <w:t>A one-time, non-compounding benefit increase of 2.5</w:t>
      </w:r>
      <w:r w:rsidR="00F42490">
        <w:rPr>
          <w:b w:val="0"/>
          <w:sz w:val="22"/>
          <w:szCs w:val="22"/>
        </w:rPr>
        <w:t xml:space="preserve"> percent</w:t>
      </w:r>
      <w:r>
        <w:rPr>
          <w:b w:val="0"/>
          <w:sz w:val="22"/>
          <w:szCs w:val="22"/>
        </w:rPr>
        <w:t xml:space="preserve"> minus the actual 2024 adjustment will be payable in a lump sum for calendar year 2024</w:t>
      </w:r>
      <w:r w:rsidR="003A012A">
        <w:rPr>
          <w:b w:val="0"/>
          <w:sz w:val="22"/>
          <w:szCs w:val="22"/>
        </w:rPr>
        <w:t xml:space="preserve"> by March 31, 2024.</w:t>
      </w:r>
    </w:p>
    <w:bookmarkEnd w:id="2"/>
    <w:p w14:paraId="2F0B8F36" w14:textId="77777777" w:rsidR="003A012A" w:rsidRPr="005A102F" w:rsidRDefault="003A012A" w:rsidP="003A012A">
      <w:pPr>
        <w:pStyle w:val="bodybld"/>
        <w:spacing w:line="240" w:lineRule="auto"/>
        <w:ind w:left="1080"/>
        <w:rPr>
          <w:rFonts w:asciiTheme="minorHAnsi" w:hAnsiTheme="minorHAnsi" w:cs="Futura Hv BT"/>
          <w:b w:val="0"/>
          <w:bCs w:val="0"/>
          <w:sz w:val="22"/>
          <w:szCs w:val="22"/>
        </w:rPr>
      </w:pPr>
    </w:p>
    <w:p w14:paraId="018F03BA" w14:textId="77777777" w:rsidR="00A018B3" w:rsidRDefault="00A018B3" w:rsidP="00A018B3">
      <w:pPr>
        <w:spacing w:after="0"/>
        <w:ind w:left="360"/>
        <w:rPr>
          <w:b/>
          <w:bCs/>
        </w:rPr>
      </w:pPr>
      <w:r w:rsidRPr="0092156A">
        <w:rPr>
          <w:b/>
          <w:bCs/>
        </w:rPr>
        <w:t>Police and Fire Fund</w:t>
      </w:r>
    </w:p>
    <w:p w14:paraId="668E98F6"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09428382" w14:textId="11B9B62E" w:rsidR="003A012A" w:rsidRPr="003A012A" w:rsidRDefault="003A012A" w:rsidP="00A018B3">
      <w:pPr>
        <w:pStyle w:val="bodybld"/>
        <w:numPr>
          <w:ilvl w:val="0"/>
          <w:numId w:val="19"/>
        </w:numPr>
        <w:spacing w:line="240" w:lineRule="auto"/>
        <w:rPr>
          <w:rFonts w:asciiTheme="minorHAnsi" w:hAnsiTheme="minorHAnsi" w:cs="Futura Bk BT"/>
          <w:b w:val="0"/>
          <w:bCs w:val="0"/>
          <w:sz w:val="22"/>
          <w:szCs w:val="24"/>
        </w:rPr>
      </w:pPr>
      <w:bookmarkStart w:id="3" w:name="_Hlk159923630"/>
      <w:r w:rsidRPr="005A102F">
        <w:rPr>
          <w:rFonts w:asciiTheme="minorHAnsi" w:hAnsiTheme="minorHAnsi" w:cs="Futura Bk BT"/>
          <w:b w:val="0"/>
          <w:bCs w:val="0"/>
          <w:sz w:val="22"/>
          <w:szCs w:val="22"/>
        </w:rPr>
        <w:t xml:space="preserve">The </w:t>
      </w:r>
      <w:r>
        <w:rPr>
          <w:rFonts w:asciiTheme="minorHAnsi" w:hAnsiTheme="minorHAnsi" w:cs="Futura Bk BT"/>
          <w:b w:val="0"/>
          <w:bCs w:val="0"/>
          <w:sz w:val="22"/>
          <w:szCs w:val="22"/>
        </w:rPr>
        <w:t>investment return</w:t>
      </w:r>
      <w:r w:rsidR="00F42490">
        <w:rPr>
          <w:rFonts w:asciiTheme="minorHAnsi" w:hAnsiTheme="minorHAnsi" w:cs="Futura Bk BT"/>
          <w:b w:val="0"/>
          <w:bCs w:val="0"/>
          <w:sz w:val="22"/>
          <w:szCs w:val="22"/>
        </w:rPr>
        <w:t xml:space="preserve"> assumption</w:t>
      </w:r>
      <w:r>
        <w:rPr>
          <w:rFonts w:asciiTheme="minorHAnsi" w:hAnsiTheme="minorHAnsi" w:cs="Futura Bk BT"/>
          <w:b w:val="0"/>
          <w:bCs w:val="0"/>
          <w:sz w:val="22"/>
          <w:szCs w:val="22"/>
        </w:rPr>
        <w:t xml:space="preserve"> was changed from 6.5</w:t>
      </w:r>
      <w:r w:rsidR="00F42490">
        <w:rPr>
          <w:rFonts w:asciiTheme="minorHAnsi" w:hAnsiTheme="minorHAnsi" w:cs="Futura Bk BT"/>
          <w:b w:val="0"/>
          <w:bCs w:val="0"/>
          <w:sz w:val="22"/>
          <w:szCs w:val="22"/>
        </w:rPr>
        <w:t xml:space="preserve"> percent</w:t>
      </w:r>
      <w:r>
        <w:rPr>
          <w:rFonts w:asciiTheme="minorHAnsi" w:hAnsiTheme="minorHAnsi" w:cs="Futura Bk BT"/>
          <w:b w:val="0"/>
          <w:bCs w:val="0"/>
          <w:sz w:val="22"/>
          <w:szCs w:val="22"/>
        </w:rPr>
        <w:t xml:space="preserve"> to 7.00</w:t>
      </w:r>
      <w:r w:rsidR="00F42490">
        <w:rPr>
          <w:rFonts w:asciiTheme="minorHAnsi" w:hAnsiTheme="minorHAnsi" w:cs="Futura Bk BT"/>
          <w:b w:val="0"/>
          <w:bCs w:val="0"/>
          <w:sz w:val="22"/>
          <w:szCs w:val="22"/>
        </w:rPr>
        <w:t xml:space="preserve"> percent</w:t>
      </w:r>
      <w:r>
        <w:rPr>
          <w:rFonts w:asciiTheme="minorHAnsi" w:hAnsiTheme="minorHAnsi" w:cs="Futura Bk BT"/>
          <w:b w:val="0"/>
          <w:bCs w:val="0"/>
          <w:sz w:val="22"/>
          <w:szCs w:val="22"/>
        </w:rPr>
        <w:t>.</w:t>
      </w:r>
    </w:p>
    <w:p w14:paraId="13A0A8B1" w14:textId="3C8A62CC" w:rsidR="00A018B3" w:rsidRDefault="00A018B3" w:rsidP="00A018B3">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 xml:space="preserve">The single discount rate changed from </w:t>
      </w:r>
      <w:r w:rsidR="003A012A">
        <w:rPr>
          <w:rFonts w:asciiTheme="minorHAnsi" w:hAnsiTheme="minorHAnsi" w:cs="Futura Bk BT"/>
          <w:b w:val="0"/>
          <w:bCs w:val="0"/>
          <w:sz w:val="22"/>
          <w:szCs w:val="24"/>
        </w:rPr>
        <w:t>5.4</w:t>
      </w:r>
      <w:r w:rsidR="00F42490">
        <w:rPr>
          <w:rFonts w:asciiTheme="minorHAnsi" w:hAnsiTheme="minorHAnsi" w:cs="Futura Bk BT"/>
          <w:b w:val="0"/>
          <w:bCs w:val="0"/>
          <w:sz w:val="22"/>
          <w:szCs w:val="24"/>
        </w:rPr>
        <w:t xml:space="preserve"> percent</w:t>
      </w:r>
      <w:r w:rsidR="003A012A">
        <w:rPr>
          <w:rFonts w:asciiTheme="minorHAnsi" w:hAnsiTheme="minorHAnsi" w:cs="Futura Bk BT"/>
          <w:b w:val="0"/>
          <w:bCs w:val="0"/>
          <w:sz w:val="22"/>
          <w:szCs w:val="24"/>
        </w:rPr>
        <w:t xml:space="preserve"> to 7.0</w:t>
      </w:r>
      <w:r w:rsidR="00F42490">
        <w:rPr>
          <w:rFonts w:asciiTheme="minorHAnsi" w:hAnsiTheme="minorHAnsi" w:cs="Futura Bk BT"/>
          <w:b w:val="0"/>
          <w:bCs w:val="0"/>
          <w:sz w:val="22"/>
          <w:szCs w:val="24"/>
        </w:rPr>
        <w:t xml:space="preserve"> percent.</w:t>
      </w:r>
    </w:p>
    <w:bookmarkEnd w:id="3"/>
    <w:p w14:paraId="15744BD2" w14:textId="77777777" w:rsidR="00A018B3" w:rsidRDefault="00A018B3" w:rsidP="00A018B3">
      <w:pPr>
        <w:pStyle w:val="bodybld"/>
        <w:spacing w:line="240" w:lineRule="auto"/>
        <w:ind w:left="1080"/>
        <w:rPr>
          <w:rFonts w:asciiTheme="minorHAnsi" w:hAnsiTheme="minorHAnsi" w:cs="Futura Bk BT"/>
          <w:b w:val="0"/>
          <w:bCs w:val="0"/>
          <w:sz w:val="22"/>
          <w:szCs w:val="24"/>
        </w:rPr>
      </w:pPr>
    </w:p>
    <w:p w14:paraId="298D6FA3" w14:textId="77777777" w:rsidR="00A018B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32008A78" w14:textId="7ECBED80" w:rsidR="00A018B3" w:rsidRPr="003A012A" w:rsidRDefault="003A012A" w:rsidP="00A018B3">
      <w:pPr>
        <w:pStyle w:val="Default"/>
        <w:numPr>
          <w:ilvl w:val="0"/>
          <w:numId w:val="34"/>
        </w:numPr>
        <w:rPr>
          <w:b/>
        </w:rPr>
      </w:pPr>
      <w:bookmarkStart w:id="4" w:name="_Hlk159923660"/>
      <w:r>
        <w:rPr>
          <w:sz w:val="22"/>
          <w:szCs w:val="22"/>
        </w:rPr>
        <w:t xml:space="preserve">Additional one-time direct state aid contribution of 19.4 million will be contributed to the Plan on October 1, 2023. </w:t>
      </w:r>
    </w:p>
    <w:p w14:paraId="2AEDDFB6" w14:textId="07357DE3" w:rsidR="003A012A" w:rsidRPr="003A012A" w:rsidRDefault="003A012A" w:rsidP="00A018B3">
      <w:pPr>
        <w:pStyle w:val="Default"/>
        <w:numPr>
          <w:ilvl w:val="0"/>
          <w:numId w:val="34"/>
        </w:numPr>
        <w:rPr>
          <w:b/>
        </w:rPr>
      </w:pPr>
      <w:r>
        <w:rPr>
          <w:sz w:val="22"/>
          <w:szCs w:val="22"/>
        </w:rPr>
        <w:t>Vesting requirement for new hires after June 30, 2014, was changed from a graded 20-year vesting schedule to a graded 10-year vesting schedule, with 50</w:t>
      </w:r>
      <w:r w:rsidR="00F42490">
        <w:rPr>
          <w:sz w:val="22"/>
          <w:szCs w:val="22"/>
        </w:rPr>
        <w:t xml:space="preserve"> percent</w:t>
      </w:r>
      <w:r>
        <w:rPr>
          <w:sz w:val="22"/>
          <w:szCs w:val="22"/>
        </w:rPr>
        <w:t xml:space="preserve"> vesting after five years, increasing incrementally to 100</w:t>
      </w:r>
      <w:r w:rsidR="00F42490">
        <w:rPr>
          <w:sz w:val="22"/>
          <w:szCs w:val="22"/>
        </w:rPr>
        <w:t xml:space="preserve"> percent</w:t>
      </w:r>
      <w:r>
        <w:rPr>
          <w:sz w:val="22"/>
          <w:szCs w:val="22"/>
        </w:rPr>
        <w:t xml:space="preserve"> after 10 years.</w:t>
      </w:r>
    </w:p>
    <w:p w14:paraId="2FB27A5E" w14:textId="34D6727C" w:rsidR="003A012A" w:rsidRPr="003A012A" w:rsidRDefault="003A012A" w:rsidP="003A012A">
      <w:pPr>
        <w:pStyle w:val="Default"/>
        <w:numPr>
          <w:ilvl w:val="0"/>
          <w:numId w:val="34"/>
        </w:numPr>
        <w:rPr>
          <w:b/>
        </w:rPr>
      </w:pPr>
      <w:r>
        <w:rPr>
          <w:sz w:val="22"/>
          <w:szCs w:val="22"/>
        </w:rPr>
        <w:t>A one-time, non-compounding benefit increase of 3.0</w:t>
      </w:r>
      <w:r w:rsidR="00F42490">
        <w:rPr>
          <w:sz w:val="22"/>
          <w:szCs w:val="22"/>
        </w:rPr>
        <w:t xml:space="preserve"> percent</w:t>
      </w:r>
      <w:r>
        <w:rPr>
          <w:sz w:val="22"/>
          <w:szCs w:val="22"/>
        </w:rPr>
        <w:t xml:space="preserve"> will be payable in a lump sum for calendar year 2024 by March 31, 2024.</w:t>
      </w:r>
    </w:p>
    <w:p w14:paraId="4B81515C" w14:textId="0E4A86A9" w:rsidR="003A012A" w:rsidRPr="003A012A" w:rsidRDefault="003A012A" w:rsidP="003A012A">
      <w:pPr>
        <w:pStyle w:val="Default"/>
        <w:numPr>
          <w:ilvl w:val="0"/>
          <w:numId w:val="34"/>
        </w:numPr>
        <w:rPr>
          <w:b/>
        </w:rPr>
      </w:pPr>
      <w:r>
        <w:rPr>
          <w:sz w:val="22"/>
          <w:szCs w:val="22"/>
        </w:rPr>
        <w:t xml:space="preserve">Psychological treatment is required effective July 1, </w:t>
      </w:r>
      <w:r w:rsidR="00F42490">
        <w:rPr>
          <w:sz w:val="22"/>
          <w:szCs w:val="22"/>
        </w:rPr>
        <w:t>2023,</w:t>
      </w:r>
      <w:r>
        <w:rPr>
          <w:sz w:val="22"/>
          <w:szCs w:val="22"/>
        </w:rPr>
        <w:t xml:space="preserve"> prior to approval for a duty disability benefit for a psychological condition relating to the member’s occupation. </w:t>
      </w:r>
    </w:p>
    <w:p w14:paraId="3B1B0C37" w14:textId="5E297605" w:rsidR="003A012A" w:rsidRPr="003A012A" w:rsidRDefault="003A012A" w:rsidP="003A012A">
      <w:pPr>
        <w:pStyle w:val="Default"/>
        <w:numPr>
          <w:ilvl w:val="0"/>
          <w:numId w:val="34"/>
        </w:numPr>
        <w:rPr>
          <w:b/>
        </w:rPr>
      </w:pPr>
      <w:r>
        <w:rPr>
          <w:sz w:val="22"/>
          <w:szCs w:val="22"/>
        </w:rPr>
        <w:t>The total and permanent duty disability benefit was increased, effective July 1, 2023.</w:t>
      </w:r>
    </w:p>
    <w:bookmarkEnd w:id="4"/>
    <w:p w14:paraId="59CCF7A8" w14:textId="77777777" w:rsidR="00A018B3" w:rsidRPr="000F599C" w:rsidRDefault="00A018B3" w:rsidP="00A018B3">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2745CE9C" w14:textId="77777777" w:rsidR="00A018B3" w:rsidRDefault="00A018B3" w:rsidP="00A018B3">
      <w:pPr>
        <w:spacing w:after="0"/>
        <w:ind w:left="360"/>
        <w:rPr>
          <w:b/>
          <w:bCs/>
        </w:rPr>
      </w:pPr>
      <w:r w:rsidRPr="0092156A">
        <w:rPr>
          <w:b/>
          <w:bCs/>
        </w:rPr>
        <w:t>Correctional Fund</w:t>
      </w:r>
    </w:p>
    <w:p w14:paraId="3C1403B3"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2F72D11A" w14:textId="212EEA37" w:rsidR="003A012A" w:rsidRPr="003A012A" w:rsidRDefault="003A012A" w:rsidP="003A012A">
      <w:pPr>
        <w:pStyle w:val="bodybld"/>
        <w:numPr>
          <w:ilvl w:val="0"/>
          <w:numId w:val="19"/>
        </w:numPr>
        <w:spacing w:line="240" w:lineRule="auto"/>
        <w:rPr>
          <w:rFonts w:asciiTheme="minorHAnsi" w:hAnsiTheme="minorHAnsi" w:cs="Futura Bk BT"/>
          <w:b w:val="0"/>
          <w:bCs w:val="0"/>
          <w:sz w:val="22"/>
          <w:szCs w:val="24"/>
        </w:rPr>
      </w:pPr>
      <w:bookmarkStart w:id="5" w:name="_Hlk159924407"/>
      <w:r w:rsidRPr="005A102F">
        <w:rPr>
          <w:rFonts w:asciiTheme="minorHAnsi" w:hAnsiTheme="minorHAnsi" w:cs="Futura Bk BT"/>
          <w:b w:val="0"/>
          <w:bCs w:val="0"/>
          <w:sz w:val="22"/>
          <w:szCs w:val="22"/>
        </w:rPr>
        <w:t xml:space="preserve">The </w:t>
      </w:r>
      <w:r>
        <w:rPr>
          <w:rFonts w:asciiTheme="minorHAnsi" w:hAnsiTheme="minorHAnsi" w:cs="Futura Bk BT"/>
          <w:b w:val="0"/>
          <w:bCs w:val="0"/>
          <w:sz w:val="22"/>
          <w:szCs w:val="22"/>
        </w:rPr>
        <w:t>investment return rate was changed from 6.5</w:t>
      </w:r>
      <w:r w:rsidR="00F42490">
        <w:rPr>
          <w:rFonts w:asciiTheme="minorHAnsi" w:hAnsiTheme="minorHAnsi" w:cs="Futura Bk BT"/>
          <w:b w:val="0"/>
          <w:bCs w:val="0"/>
          <w:sz w:val="22"/>
          <w:szCs w:val="22"/>
        </w:rPr>
        <w:t xml:space="preserve"> percent</w:t>
      </w:r>
      <w:r>
        <w:rPr>
          <w:rFonts w:asciiTheme="minorHAnsi" w:hAnsiTheme="minorHAnsi" w:cs="Futura Bk BT"/>
          <w:b w:val="0"/>
          <w:bCs w:val="0"/>
          <w:sz w:val="22"/>
          <w:szCs w:val="22"/>
        </w:rPr>
        <w:t xml:space="preserve"> to 7.00</w:t>
      </w:r>
      <w:r w:rsidR="00F42490">
        <w:rPr>
          <w:rFonts w:asciiTheme="minorHAnsi" w:hAnsiTheme="minorHAnsi" w:cs="Futura Bk BT"/>
          <w:b w:val="0"/>
          <w:bCs w:val="0"/>
          <w:sz w:val="22"/>
          <w:szCs w:val="22"/>
        </w:rPr>
        <w:t xml:space="preserve"> percent.</w:t>
      </w:r>
    </w:p>
    <w:p w14:paraId="62CC8FCF" w14:textId="23FCFAF0" w:rsidR="003A012A" w:rsidRDefault="003A012A" w:rsidP="003A012A">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5.4</w:t>
      </w:r>
      <w:r w:rsidR="00C77670">
        <w:rPr>
          <w:rFonts w:asciiTheme="minorHAnsi" w:hAnsiTheme="minorHAnsi" w:cs="Futura Bk BT"/>
          <w:b w:val="0"/>
          <w:bCs w:val="0"/>
          <w:sz w:val="22"/>
          <w:szCs w:val="24"/>
        </w:rPr>
        <w:t>2</w:t>
      </w:r>
      <w:r w:rsidR="00F42490">
        <w:rPr>
          <w:rFonts w:asciiTheme="minorHAnsi" w:hAnsiTheme="minorHAnsi" w:cs="Futura Bk BT"/>
          <w:b w:val="0"/>
          <w:bCs w:val="0"/>
          <w:sz w:val="22"/>
          <w:szCs w:val="24"/>
        </w:rPr>
        <w:t xml:space="preserve"> percent</w:t>
      </w:r>
      <w:r>
        <w:rPr>
          <w:rFonts w:asciiTheme="minorHAnsi" w:hAnsiTheme="minorHAnsi" w:cs="Futura Bk BT"/>
          <w:b w:val="0"/>
          <w:bCs w:val="0"/>
          <w:sz w:val="22"/>
          <w:szCs w:val="24"/>
        </w:rPr>
        <w:t xml:space="preserve"> to 7.0</w:t>
      </w:r>
      <w:r w:rsidR="00F42490">
        <w:rPr>
          <w:rFonts w:asciiTheme="minorHAnsi" w:hAnsiTheme="minorHAnsi" w:cs="Futura Bk BT"/>
          <w:b w:val="0"/>
          <w:bCs w:val="0"/>
          <w:sz w:val="22"/>
          <w:szCs w:val="24"/>
        </w:rPr>
        <w:t xml:space="preserve"> percent.</w:t>
      </w:r>
    </w:p>
    <w:bookmarkEnd w:id="5"/>
    <w:p w14:paraId="6BCAA28C" w14:textId="77777777" w:rsidR="00A018B3" w:rsidRDefault="00A018B3" w:rsidP="00A018B3">
      <w:pPr>
        <w:pStyle w:val="bodybld"/>
        <w:spacing w:line="240" w:lineRule="auto"/>
        <w:ind w:left="1080"/>
        <w:rPr>
          <w:rFonts w:asciiTheme="minorHAnsi" w:hAnsiTheme="minorHAnsi" w:cs="Futura Bk BT"/>
          <w:b w:val="0"/>
          <w:bCs w:val="0"/>
          <w:sz w:val="22"/>
          <w:szCs w:val="24"/>
        </w:rPr>
      </w:pPr>
    </w:p>
    <w:p w14:paraId="57CAC148" w14:textId="77777777" w:rsidR="00A018B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1865BAB4" w14:textId="658D5C6E" w:rsidR="00A018B3" w:rsidRPr="003A012A" w:rsidRDefault="003A012A" w:rsidP="00A018B3">
      <w:pPr>
        <w:pStyle w:val="Default"/>
        <w:numPr>
          <w:ilvl w:val="0"/>
          <w:numId w:val="35"/>
        </w:numPr>
      </w:pPr>
      <w:bookmarkStart w:id="6" w:name="_Hlk159924417"/>
      <w:r>
        <w:rPr>
          <w:sz w:val="22"/>
          <w:szCs w:val="22"/>
        </w:rPr>
        <w:t>Additional one-time direct state aid contribution of $5.3 million will be contributed to the Plan on October 1, 2023.</w:t>
      </w:r>
    </w:p>
    <w:p w14:paraId="0F90C229" w14:textId="6693FD9F" w:rsidR="003A012A" w:rsidRPr="003A012A" w:rsidRDefault="003A012A" w:rsidP="00A018B3">
      <w:pPr>
        <w:pStyle w:val="Default"/>
        <w:numPr>
          <w:ilvl w:val="0"/>
          <w:numId w:val="35"/>
        </w:numPr>
      </w:pPr>
      <w:r>
        <w:rPr>
          <w:sz w:val="22"/>
          <w:szCs w:val="22"/>
        </w:rPr>
        <w:t>A one-time, non-compounding benefit increase of 2.5</w:t>
      </w:r>
      <w:r w:rsidR="00F42490">
        <w:rPr>
          <w:sz w:val="22"/>
          <w:szCs w:val="22"/>
        </w:rPr>
        <w:t xml:space="preserve"> percent</w:t>
      </w:r>
      <w:r>
        <w:rPr>
          <w:sz w:val="22"/>
          <w:szCs w:val="22"/>
        </w:rPr>
        <w:t xml:space="preserve"> minus the actual 2024 adjustment will be payable in a lump sum calendar year 2024 by March 31, 2024.</w:t>
      </w:r>
    </w:p>
    <w:p w14:paraId="63084F85" w14:textId="2F9FE90F" w:rsidR="003A012A" w:rsidRPr="00A018B3" w:rsidRDefault="003A012A" w:rsidP="00A018B3">
      <w:pPr>
        <w:pStyle w:val="Default"/>
        <w:numPr>
          <w:ilvl w:val="0"/>
          <w:numId w:val="35"/>
        </w:numPr>
      </w:pPr>
      <w:r>
        <w:rPr>
          <w:sz w:val="22"/>
          <w:szCs w:val="22"/>
        </w:rPr>
        <w:t>The maximum benefit increase will revert back to 2.5</w:t>
      </w:r>
      <w:r w:rsidR="00F42490">
        <w:rPr>
          <w:sz w:val="22"/>
          <w:szCs w:val="22"/>
        </w:rPr>
        <w:t xml:space="preserve"> percent</w:t>
      </w:r>
      <w:r>
        <w:rPr>
          <w:sz w:val="22"/>
          <w:szCs w:val="22"/>
        </w:rPr>
        <w:t>. The maximum increase is 1.5</w:t>
      </w:r>
      <w:r w:rsidR="00F42490">
        <w:rPr>
          <w:sz w:val="22"/>
          <w:szCs w:val="22"/>
        </w:rPr>
        <w:t xml:space="preserve"> percent</w:t>
      </w:r>
      <w:r>
        <w:rPr>
          <w:sz w:val="22"/>
          <w:szCs w:val="22"/>
        </w:rPr>
        <w:t xml:space="preserve"> and the Plan’s funding ratio improves to 85</w:t>
      </w:r>
      <w:r w:rsidR="00F42490">
        <w:rPr>
          <w:sz w:val="22"/>
          <w:szCs w:val="22"/>
        </w:rPr>
        <w:t xml:space="preserve"> percent</w:t>
      </w:r>
      <w:r>
        <w:rPr>
          <w:sz w:val="22"/>
          <w:szCs w:val="22"/>
        </w:rPr>
        <w:t xml:space="preserve"> for two consecutive years on a market value of assets basis.</w:t>
      </w:r>
    </w:p>
    <w:bookmarkEnd w:id="6"/>
    <w:p w14:paraId="1E2FC6E2" w14:textId="77777777" w:rsidR="00A018B3" w:rsidRDefault="00A018B3" w:rsidP="00A018B3">
      <w:pPr>
        <w:pStyle w:val="Default"/>
      </w:pPr>
    </w:p>
    <w:p w14:paraId="6645412C" w14:textId="77777777" w:rsidR="00E16DDB" w:rsidRDefault="00354676" w:rsidP="006D1DBD">
      <w:pPr>
        <w:pStyle w:val="ListParagraph"/>
        <w:numPr>
          <w:ilvl w:val="0"/>
          <w:numId w:val="30"/>
        </w:numPr>
        <w:spacing w:after="0"/>
        <w:rPr>
          <w:b/>
        </w:rPr>
      </w:pPr>
      <w:r w:rsidRPr="00B6076B">
        <w:rPr>
          <w:b/>
        </w:rPr>
        <w:lastRenderedPageBreak/>
        <w:t>Discount Rate</w:t>
      </w:r>
    </w:p>
    <w:p w14:paraId="7386EC2C" w14:textId="0B750A89" w:rsidR="00A018B3" w:rsidRDefault="00A018B3" w:rsidP="00A018B3">
      <w:pPr>
        <w:pStyle w:val="ListParagraph"/>
        <w:spacing w:after="0"/>
        <w:ind w:left="360"/>
      </w:pPr>
      <w:r>
        <w:t>The discount rate used to measure the total pension liability in 202</w:t>
      </w:r>
      <w:r w:rsidR="000101E6">
        <w:t>3</w:t>
      </w:r>
      <w:r>
        <w:t xml:space="preserve"> was </w:t>
      </w:r>
      <w:r w:rsidR="000101E6">
        <w:t>7.0</w:t>
      </w:r>
      <w:r>
        <w:t xml:space="preserve"> percent. The projection of cash flows used to determine the discount rate assumed that contributions from plan members and employers will be made at rates set in Minnesota Statutes. Based on these assumptions, the fiduciary net position of the General Employees</w:t>
      </w:r>
      <w:r w:rsidR="00522B90">
        <w:t xml:space="preserve">, Police </w:t>
      </w:r>
      <w:r w:rsidR="00096D7A">
        <w:t>and</w:t>
      </w:r>
      <w:r w:rsidR="00522B90">
        <w:t xml:space="preserve"> Fire and Correctional Plans</w:t>
      </w:r>
      <w:r>
        <w:t xml:space="preserve"> w</w:t>
      </w:r>
      <w:r w:rsidR="00522B90">
        <w:t>ere</w:t>
      </w:r>
      <w: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1A1F3C83" w14:textId="77777777" w:rsidR="00A018B3" w:rsidRDefault="00A018B3" w:rsidP="00A018B3">
      <w:pPr>
        <w:pStyle w:val="ListParagraph"/>
        <w:spacing w:after="0"/>
        <w:ind w:left="360"/>
      </w:pPr>
    </w:p>
    <w:p w14:paraId="7EB518E9" w14:textId="77777777" w:rsidR="00EB0574" w:rsidRPr="00936558" w:rsidRDefault="00EA1287" w:rsidP="00EB0574">
      <w:pPr>
        <w:pStyle w:val="ListParagraph"/>
        <w:numPr>
          <w:ilvl w:val="0"/>
          <w:numId w:val="30"/>
        </w:numPr>
        <w:spacing w:after="0"/>
        <w:rPr>
          <w:b/>
        </w:rPr>
      </w:pPr>
      <w:r>
        <w:rPr>
          <w:b/>
        </w:rPr>
        <w:t>Pension Liability Sensitivity</w:t>
      </w:r>
      <w:r>
        <w:rPr>
          <w:b/>
        </w:rPr>
        <w:br/>
      </w:r>
      <w:r w:rsidR="00EB0574">
        <w:t>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one percentage point lower or one percentage point higher than the current discount rate:</w:t>
      </w:r>
    </w:p>
    <w:p w14:paraId="04899002" w14:textId="77777777" w:rsidR="00EB0574" w:rsidRPr="00936558" w:rsidRDefault="00EB0574" w:rsidP="00EB0574">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EB0574" w14:paraId="69DB06AF" w14:textId="77777777" w:rsidTr="00391778">
        <w:tc>
          <w:tcPr>
            <w:tcW w:w="8885" w:type="dxa"/>
            <w:gridSpan w:val="7"/>
          </w:tcPr>
          <w:p w14:paraId="2C664111" w14:textId="77777777" w:rsidR="00EB0574" w:rsidRPr="008428B5" w:rsidRDefault="00EB0574" w:rsidP="00391778">
            <w:pPr>
              <w:contextualSpacing/>
              <w:jc w:val="center"/>
              <w:rPr>
                <w:rFonts w:eastAsia="Times New Roman" w:cs="Times New Roman"/>
                <w:b/>
              </w:rPr>
            </w:pPr>
            <w:r w:rsidRPr="008428B5">
              <w:rPr>
                <w:rFonts w:eastAsia="Times New Roman" w:cs="Times New Roman"/>
                <w:b/>
              </w:rPr>
              <w:t>Sensitivity Analysis (In Thousands)</w:t>
            </w:r>
          </w:p>
        </w:tc>
      </w:tr>
      <w:tr w:rsidR="00EB0574" w14:paraId="137A23A9" w14:textId="77777777" w:rsidTr="00391778">
        <w:tc>
          <w:tcPr>
            <w:tcW w:w="8885" w:type="dxa"/>
            <w:gridSpan w:val="7"/>
          </w:tcPr>
          <w:p w14:paraId="129C5BCB" w14:textId="77777777" w:rsidR="00EB0574" w:rsidRPr="008428B5" w:rsidRDefault="00EB0574" w:rsidP="00391778">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EB0574" w14:paraId="22D5C1F8" w14:textId="77777777" w:rsidTr="00391778">
        <w:tc>
          <w:tcPr>
            <w:tcW w:w="2227" w:type="dxa"/>
          </w:tcPr>
          <w:p w14:paraId="4FB6C49D" w14:textId="77777777" w:rsidR="00EB0574" w:rsidRPr="008428B5" w:rsidRDefault="00EB0574" w:rsidP="00391778">
            <w:pPr>
              <w:contextualSpacing/>
              <w:jc w:val="center"/>
              <w:rPr>
                <w:rFonts w:eastAsia="Times New Roman" w:cs="Times New Roman"/>
              </w:rPr>
            </w:pPr>
          </w:p>
        </w:tc>
        <w:tc>
          <w:tcPr>
            <w:tcW w:w="2520" w:type="dxa"/>
            <w:gridSpan w:val="2"/>
          </w:tcPr>
          <w:p w14:paraId="31A19A0C" w14:textId="77777777" w:rsidR="00EB0574" w:rsidRPr="008428B5" w:rsidRDefault="00EB0574" w:rsidP="00391778">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1F9F7E20" w14:textId="77777777" w:rsidR="00EB0574" w:rsidRPr="008428B5" w:rsidRDefault="00EB0574" w:rsidP="00391778">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44B65B34" w14:textId="77777777" w:rsidR="00EB0574" w:rsidRPr="008428B5" w:rsidRDefault="00EB0574" w:rsidP="00391778">
            <w:pPr>
              <w:contextualSpacing/>
              <w:jc w:val="center"/>
              <w:rPr>
                <w:rFonts w:eastAsia="Times New Roman" w:cs="Times New Roman"/>
              </w:rPr>
            </w:pPr>
            <w:r w:rsidRPr="008428B5">
              <w:rPr>
                <w:rFonts w:eastAsia="Times New Roman" w:cs="Times New Roman"/>
              </w:rPr>
              <w:t>Correctional Fund</w:t>
            </w:r>
          </w:p>
        </w:tc>
      </w:tr>
      <w:tr w:rsidR="003A012A" w14:paraId="2472659A" w14:textId="77777777" w:rsidTr="00391778">
        <w:trPr>
          <w:trHeight w:val="314"/>
        </w:trPr>
        <w:tc>
          <w:tcPr>
            <w:tcW w:w="2227" w:type="dxa"/>
          </w:tcPr>
          <w:p w14:paraId="7D7F0608" w14:textId="77777777" w:rsidR="003A012A" w:rsidRPr="008428B5" w:rsidRDefault="003A012A" w:rsidP="003A012A">
            <w:pPr>
              <w:rPr>
                <w:rFonts w:eastAsia="Times New Roman" w:cs="Times New Roman"/>
              </w:rPr>
            </w:pPr>
            <w:r w:rsidRPr="008428B5">
              <w:rPr>
                <w:rFonts w:eastAsia="Times New Roman" w:cs="Times New Roman"/>
              </w:rPr>
              <w:t>1% Lower</w:t>
            </w:r>
          </w:p>
        </w:tc>
        <w:tc>
          <w:tcPr>
            <w:tcW w:w="1080" w:type="dxa"/>
          </w:tcPr>
          <w:p w14:paraId="0D1750ED" w14:textId="0B5934C0" w:rsidR="003A012A" w:rsidRPr="008428B5" w:rsidRDefault="003A012A" w:rsidP="003A012A">
            <w:pPr>
              <w:contextualSpacing/>
              <w:jc w:val="right"/>
              <w:rPr>
                <w:rFonts w:eastAsia="Times New Roman" w:cs="Times New Roman"/>
              </w:rPr>
            </w:pPr>
            <w:r>
              <w:rPr>
                <w:rFonts w:eastAsia="Times New Roman" w:cs="Times New Roman"/>
              </w:rPr>
              <w:t>6.00</w:t>
            </w:r>
            <w:r w:rsidRPr="008428B5">
              <w:rPr>
                <w:rFonts w:eastAsia="Times New Roman" w:cs="Times New Roman"/>
              </w:rPr>
              <w:t>%</w:t>
            </w:r>
          </w:p>
        </w:tc>
        <w:tc>
          <w:tcPr>
            <w:tcW w:w="1440" w:type="dxa"/>
          </w:tcPr>
          <w:p w14:paraId="52885CDA"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545EFF58" w14:textId="4757E600" w:rsidR="003A012A" w:rsidRPr="008428B5" w:rsidRDefault="003A012A" w:rsidP="003A012A">
            <w:pPr>
              <w:contextualSpacing/>
              <w:jc w:val="right"/>
              <w:rPr>
                <w:rFonts w:eastAsia="Times New Roman" w:cs="Times New Roman"/>
              </w:rPr>
            </w:pPr>
            <w:r>
              <w:rPr>
                <w:rFonts w:eastAsia="Times New Roman" w:cs="Times New Roman"/>
              </w:rPr>
              <w:t>6.00</w:t>
            </w:r>
            <w:r w:rsidRPr="008428B5">
              <w:rPr>
                <w:rFonts w:eastAsia="Times New Roman" w:cs="Times New Roman"/>
              </w:rPr>
              <w:t>%</w:t>
            </w:r>
          </w:p>
        </w:tc>
        <w:tc>
          <w:tcPr>
            <w:tcW w:w="1390" w:type="dxa"/>
          </w:tcPr>
          <w:p w14:paraId="5B76BF3D"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839" w:type="dxa"/>
          </w:tcPr>
          <w:p w14:paraId="7593730E" w14:textId="40ABD865" w:rsidR="003A012A" w:rsidRPr="008428B5" w:rsidRDefault="003A012A" w:rsidP="003A012A">
            <w:pPr>
              <w:contextualSpacing/>
              <w:jc w:val="right"/>
              <w:rPr>
                <w:rFonts w:eastAsia="Times New Roman" w:cs="Times New Roman"/>
              </w:rPr>
            </w:pPr>
            <w:r>
              <w:rPr>
                <w:rFonts w:eastAsia="Times New Roman" w:cs="Times New Roman"/>
              </w:rPr>
              <w:t>6.00</w:t>
            </w:r>
            <w:r w:rsidRPr="008428B5">
              <w:rPr>
                <w:rFonts w:eastAsia="Times New Roman" w:cs="Times New Roman"/>
              </w:rPr>
              <w:t>%</w:t>
            </w:r>
          </w:p>
        </w:tc>
        <w:tc>
          <w:tcPr>
            <w:tcW w:w="1145" w:type="dxa"/>
          </w:tcPr>
          <w:p w14:paraId="34B1CF81"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r w:rsidR="003A012A" w14:paraId="12DFA3FD" w14:textId="77777777" w:rsidTr="00391778">
        <w:tc>
          <w:tcPr>
            <w:tcW w:w="2227" w:type="dxa"/>
          </w:tcPr>
          <w:p w14:paraId="53B08156" w14:textId="77777777" w:rsidR="003A012A" w:rsidRPr="008428B5" w:rsidRDefault="003A012A" w:rsidP="003A012A">
            <w:pPr>
              <w:contextualSpacing/>
              <w:rPr>
                <w:rFonts w:eastAsia="Times New Roman" w:cs="Times New Roman"/>
              </w:rPr>
            </w:pPr>
            <w:r w:rsidRPr="008428B5">
              <w:rPr>
                <w:rFonts w:eastAsia="Times New Roman" w:cs="Times New Roman"/>
              </w:rPr>
              <w:t>Current Discount Rate</w:t>
            </w:r>
          </w:p>
        </w:tc>
        <w:tc>
          <w:tcPr>
            <w:tcW w:w="1080" w:type="dxa"/>
          </w:tcPr>
          <w:p w14:paraId="355EA984" w14:textId="7190A16F" w:rsidR="003A012A" w:rsidRPr="008428B5" w:rsidRDefault="003A012A" w:rsidP="003A012A">
            <w:pPr>
              <w:contextualSpacing/>
              <w:jc w:val="right"/>
              <w:rPr>
                <w:rFonts w:eastAsia="Times New Roman" w:cs="Times New Roman"/>
              </w:rPr>
            </w:pPr>
            <w:r>
              <w:rPr>
                <w:rFonts w:eastAsia="Times New Roman" w:cs="Times New Roman"/>
              </w:rPr>
              <w:t>7.00</w:t>
            </w:r>
            <w:r w:rsidRPr="008428B5">
              <w:rPr>
                <w:rFonts w:eastAsia="Times New Roman" w:cs="Times New Roman"/>
              </w:rPr>
              <w:t>%</w:t>
            </w:r>
          </w:p>
        </w:tc>
        <w:tc>
          <w:tcPr>
            <w:tcW w:w="1440" w:type="dxa"/>
          </w:tcPr>
          <w:p w14:paraId="0B9A0EAA"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30313DD7" w14:textId="5C6357CF" w:rsidR="003A012A" w:rsidRPr="008428B5" w:rsidRDefault="003A012A" w:rsidP="003A012A">
            <w:pPr>
              <w:contextualSpacing/>
              <w:jc w:val="right"/>
              <w:rPr>
                <w:rFonts w:eastAsia="Times New Roman" w:cs="Times New Roman"/>
              </w:rPr>
            </w:pPr>
            <w:r>
              <w:rPr>
                <w:rFonts w:eastAsia="Times New Roman" w:cs="Times New Roman"/>
              </w:rPr>
              <w:t>7.00</w:t>
            </w:r>
            <w:r w:rsidRPr="008428B5">
              <w:rPr>
                <w:rFonts w:eastAsia="Times New Roman" w:cs="Times New Roman"/>
              </w:rPr>
              <w:t>%</w:t>
            </w:r>
          </w:p>
        </w:tc>
        <w:tc>
          <w:tcPr>
            <w:tcW w:w="1390" w:type="dxa"/>
          </w:tcPr>
          <w:p w14:paraId="6C1E2FC7" w14:textId="77777777" w:rsidR="003A012A" w:rsidRPr="008428B5" w:rsidRDefault="003A012A" w:rsidP="003A012A">
            <w:pPr>
              <w:contextualSpacing/>
              <w:jc w:val="right"/>
              <w:rPr>
                <w:rFonts w:eastAsia="Times New Roman" w:cs="Times New Roman"/>
              </w:rPr>
            </w:pPr>
            <w:r w:rsidRPr="008428B5">
              <w:rPr>
                <w:rFonts w:eastAsia="Times New Roman" w:cs="Times New Roman"/>
              </w:rPr>
              <w:t xml:space="preserve">   $</w:t>
            </w:r>
            <w:r>
              <w:rPr>
                <w:rFonts w:eastAsia="Times New Roman" w:cs="Times New Roman"/>
              </w:rPr>
              <w:t>x,xxx,xxx</w:t>
            </w:r>
          </w:p>
        </w:tc>
        <w:tc>
          <w:tcPr>
            <w:tcW w:w="839" w:type="dxa"/>
          </w:tcPr>
          <w:p w14:paraId="5D1BDADB" w14:textId="6B09A0B4" w:rsidR="003A012A" w:rsidRPr="008428B5" w:rsidRDefault="003A012A" w:rsidP="003A012A">
            <w:pPr>
              <w:contextualSpacing/>
              <w:jc w:val="right"/>
              <w:rPr>
                <w:rFonts w:eastAsia="Times New Roman" w:cs="Times New Roman"/>
              </w:rPr>
            </w:pPr>
            <w:r>
              <w:rPr>
                <w:rFonts w:eastAsia="Times New Roman" w:cs="Times New Roman"/>
              </w:rPr>
              <w:t>7.00</w:t>
            </w:r>
            <w:r w:rsidRPr="008428B5">
              <w:rPr>
                <w:rFonts w:eastAsia="Times New Roman" w:cs="Times New Roman"/>
              </w:rPr>
              <w:t>%</w:t>
            </w:r>
          </w:p>
        </w:tc>
        <w:tc>
          <w:tcPr>
            <w:tcW w:w="1145" w:type="dxa"/>
          </w:tcPr>
          <w:p w14:paraId="10A7DD40"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r w:rsidR="003A012A" w14:paraId="79B4669A" w14:textId="77777777" w:rsidTr="00391778">
        <w:tc>
          <w:tcPr>
            <w:tcW w:w="2227" w:type="dxa"/>
          </w:tcPr>
          <w:p w14:paraId="28A2DC2E" w14:textId="77777777" w:rsidR="003A012A" w:rsidRPr="008428B5" w:rsidRDefault="003A012A" w:rsidP="003A012A">
            <w:pPr>
              <w:rPr>
                <w:rFonts w:eastAsia="Times New Roman" w:cs="Times New Roman"/>
              </w:rPr>
            </w:pPr>
            <w:r w:rsidRPr="008428B5">
              <w:rPr>
                <w:rFonts w:eastAsia="Times New Roman" w:cs="Times New Roman"/>
              </w:rPr>
              <w:t>1% Higher</w:t>
            </w:r>
          </w:p>
        </w:tc>
        <w:tc>
          <w:tcPr>
            <w:tcW w:w="1080" w:type="dxa"/>
          </w:tcPr>
          <w:p w14:paraId="0AE59E31" w14:textId="61E0D1C2" w:rsidR="003A012A" w:rsidRPr="008428B5" w:rsidRDefault="003A012A" w:rsidP="003A012A">
            <w:pPr>
              <w:contextualSpacing/>
              <w:jc w:val="right"/>
              <w:rPr>
                <w:rFonts w:eastAsia="Times New Roman" w:cs="Times New Roman"/>
              </w:rPr>
            </w:pPr>
            <w:r>
              <w:rPr>
                <w:rFonts w:eastAsia="Times New Roman" w:cs="Times New Roman"/>
              </w:rPr>
              <w:t>8.00</w:t>
            </w:r>
            <w:r w:rsidRPr="008428B5">
              <w:rPr>
                <w:rFonts w:eastAsia="Times New Roman" w:cs="Times New Roman"/>
              </w:rPr>
              <w:t>%</w:t>
            </w:r>
          </w:p>
        </w:tc>
        <w:tc>
          <w:tcPr>
            <w:tcW w:w="1440" w:type="dxa"/>
          </w:tcPr>
          <w:p w14:paraId="25F26A3C"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5FE24E9F" w14:textId="46E56838" w:rsidR="003A012A" w:rsidRPr="008428B5" w:rsidRDefault="003A012A" w:rsidP="003A012A">
            <w:pPr>
              <w:contextualSpacing/>
              <w:jc w:val="right"/>
              <w:rPr>
                <w:rFonts w:eastAsia="Times New Roman" w:cs="Times New Roman"/>
              </w:rPr>
            </w:pPr>
            <w:r>
              <w:rPr>
                <w:rFonts w:eastAsia="Times New Roman" w:cs="Times New Roman"/>
              </w:rPr>
              <w:t>8.00</w:t>
            </w:r>
            <w:r w:rsidRPr="008428B5">
              <w:rPr>
                <w:rFonts w:eastAsia="Times New Roman" w:cs="Times New Roman"/>
              </w:rPr>
              <w:t>%</w:t>
            </w:r>
          </w:p>
        </w:tc>
        <w:tc>
          <w:tcPr>
            <w:tcW w:w="1390" w:type="dxa"/>
          </w:tcPr>
          <w:p w14:paraId="07EF06E7" w14:textId="77777777" w:rsidR="003A012A" w:rsidRPr="008428B5" w:rsidRDefault="003A012A" w:rsidP="003A012A">
            <w:pPr>
              <w:contextualSpacing/>
              <w:jc w:val="right"/>
              <w:rPr>
                <w:rFonts w:eastAsia="Times New Roman" w:cs="Times New Roman"/>
              </w:rPr>
            </w:pPr>
            <w:r w:rsidRPr="008428B5">
              <w:rPr>
                <w:rFonts w:eastAsia="Times New Roman" w:cs="Times New Roman"/>
              </w:rPr>
              <w:t xml:space="preserve">   $</w:t>
            </w:r>
            <w:r>
              <w:rPr>
                <w:rFonts w:eastAsia="Times New Roman" w:cs="Times New Roman"/>
              </w:rPr>
              <w:t>x,xxx,xxx</w:t>
            </w:r>
          </w:p>
        </w:tc>
        <w:tc>
          <w:tcPr>
            <w:tcW w:w="839" w:type="dxa"/>
          </w:tcPr>
          <w:p w14:paraId="77E876EC" w14:textId="69E0F57C" w:rsidR="003A012A" w:rsidRPr="008428B5" w:rsidRDefault="003A012A" w:rsidP="003A012A">
            <w:pPr>
              <w:contextualSpacing/>
              <w:jc w:val="right"/>
              <w:rPr>
                <w:rFonts w:eastAsia="Times New Roman" w:cs="Times New Roman"/>
              </w:rPr>
            </w:pPr>
            <w:r>
              <w:rPr>
                <w:rFonts w:eastAsia="Times New Roman" w:cs="Times New Roman"/>
              </w:rPr>
              <w:t>8.00</w:t>
            </w:r>
            <w:r w:rsidRPr="008428B5">
              <w:rPr>
                <w:rFonts w:eastAsia="Times New Roman" w:cs="Times New Roman"/>
              </w:rPr>
              <w:t>%</w:t>
            </w:r>
          </w:p>
        </w:tc>
        <w:tc>
          <w:tcPr>
            <w:tcW w:w="1145" w:type="dxa"/>
          </w:tcPr>
          <w:p w14:paraId="2C2745FB"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bl>
    <w:p w14:paraId="12C818BD" w14:textId="0EAC2FDE" w:rsidR="00E16DDB" w:rsidRDefault="00E16DDB" w:rsidP="00EB0574">
      <w:pPr>
        <w:pStyle w:val="ListParagraph"/>
        <w:spacing w:after="0"/>
        <w:ind w:left="360"/>
        <w:rPr>
          <w:b/>
        </w:rPr>
      </w:pP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C896B8B" w:rsidR="00351F53" w:rsidRDefault="00485510" w:rsidP="00172D06">
      <w:pPr>
        <w:pStyle w:val="ListParagraph"/>
        <w:spacing w:after="0"/>
        <w:ind w:left="360"/>
      </w:pPr>
      <w:r>
        <w:t xml:space="preserve">Detailed information about each pension plan’s fiduciary net position is available in a </w:t>
      </w:r>
      <w:r w:rsidR="00C35E29">
        <w:t>separately issued</w:t>
      </w:r>
      <w:r>
        <w:t xml:space="preserve">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[types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employees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69458506"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A018B3">
        <w:rPr>
          <w:rFonts w:eastAsia="Times New Roman" w:cstheme="minorHAnsi"/>
          <w:color w:val="000000"/>
        </w:rPr>
        <w:t>202</w:t>
      </w:r>
      <w:r w:rsidR="000101E6">
        <w:rPr>
          <w:rFonts w:eastAsia="Times New Roman" w:cstheme="minorHAnsi"/>
          <w:color w:val="000000"/>
        </w:rPr>
        <w:t>3</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lastRenderedPageBreak/>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71362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5DA04" w14:textId="77777777" w:rsidR="0071362B" w:rsidRDefault="0071362B" w:rsidP="009A200B">
      <w:pPr>
        <w:spacing w:after="0" w:line="240" w:lineRule="auto"/>
      </w:pPr>
      <w:r>
        <w:separator/>
      </w:r>
    </w:p>
  </w:endnote>
  <w:endnote w:type="continuationSeparator" w:id="0">
    <w:p w14:paraId="2C4C6ECB" w14:textId="77777777" w:rsidR="0071362B" w:rsidRDefault="0071362B"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05C4D7D7" w:rsidR="004464FC" w:rsidRDefault="004464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33E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3ECD">
              <w:rPr>
                <w:b/>
                <w:bCs/>
                <w:noProof/>
              </w:rPr>
              <w:t>11</w:t>
            </w:r>
            <w:r>
              <w:rPr>
                <w:b/>
                <w:bCs/>
                <w:sz w:val="24"/>
                <w:szCs w:val="24"/>
              </w:rPr>
              <w:fldChar w:fldCharType="end"/>
            </w:r>
          </w:p>
        </w:sdtContent>
      </w:sdt>
    </w:sdtContent>
  </w:sdt>
  <w:p w14:paraId="56F00E60" w14:textId="77777777" w:rsidR="004464FC" w:rsidRDefault="0044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BF9A" w14:textId="77777777" w:rsidR="0071362B" w:rsidRDefault="0071362B" w:rsidP="009A200B">
      <w:pPr>
        <w:spacing w:after="0" w:line="240" w:lineRule="auto"/>
      </w:pPr>
      <w:r>
        <w:separator/>
      </w:r>
    </w:p>
  </w:footnote>
  <w:footnote w:type="continuationSeparator" w:id="0">
    <w:p w14:paraId="58A0C07D" w14:textId="77777777" w:rsidR="0071362B" w:rsidRDefault="0071362B"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101E6"/>
    <w:rsid w:val="00020C91"/>
    <w:rsid w:val="00024F01"/>
    <w:rsid w:val="0002714D"/>
    <w:rsid w:val="00032B86"/>
    <w:rsid w:val="00036546"/>
    <w:rsid w:val="0004023C"/>
    <w:rsid w:val="000427B7"/>
    <w:rsid w:val="00045A91"/>
    <w:rsid w:val="00051B41"/>
    <w:rsid w:val="000566D3"/>
    <w:rsid w:val="000606BA"/>
    <w:rsid w:val="000661D0"/>
    <w:rsid w:val="00066435"/>
    <w:rsid w:val="000736F2"/>
    <w:rsid w:val="00082905"/>
    <w:rsid w:val="00096D7A"/>
    <w:rsid w:val="000B0E1F"/>
    <w:rsid w:val="000B1714"/>
    <w:rsid w:val="000B3555"/>
    <w:rsid w:val="000B43C0"/>
    <w:rsid w:val="000B584F"/>
    <w:rsid w:val="000C00D6"/>
    <w:rsid w:val="000C5FD4"/>
    <w:rsid w:val="000D1F9B"/>
    <w:rsid w:val="000D4F33"/>
    <w:rsid w:val="000E1A89"/>
    <w:rsid w:val="000F0289"/>
    <w:rsid w:val="000F599C"/>
    <w:rsid w:val="000F64FF"/>
    <w:rsid w:val="000F7981"/>
    <w:rsid w:val="001028AB"/>
    <w:rsid w:val="0010756A"/>
    <w:rsid w:val="00113146"/>
    <w:rsid w:val="0011368E"/>
    <w:rsid w:val="001145F2"/>
    <w:rsid w:val="0012078E"/>
    <w:rsid w:val="001210E4"/>
    <w:rsid w:val="00121E80"/>
    <w:rsid w:val="00145C1E"/>
    <w:rsid w:val="00155A92"/>
    <w:rsid w:val="00157DA1"/>
    <w:rsid w:val="0016167D"/>
    <w:rsid w:val="001676D2"/>
    <w:rsid w:val="00172D06"/>
    <w:rsid w:val="001803C0"/>
    <w:rsid w:val="0018100F"/>
    <w:rsid w:val="0018745C"/>
    <w:rsid w:val="001A11D6"/>
    <w:rsid w:val="001A4F15"/>
    <w:rsid w:val="001B4E93"/>
    <w:rsid w:val="001C4D88"/>
    <w:rsid w:val="001C7F42"/>
    <w:rsid w:val="001C7FC8"/>
    <w:rsid w:val="001D59BB"/>
    <w:rsid w:val="001D753C"/>
    <w:rsid w:val="001E229F"/>
    <w:rsid w:val="001E72D5"/>
    <w:rsid w:val="001E7F65"/>
    <w:rsid w:val="001F6992"/>
    <w:rsid w:val="001F774F"/>
    <w:rsid w:val="00201679"/>
    <w:rsid w:val="00215C96"/>
    <w:rsid w:val="002276AC"/>
    <w:rsid w:val="002537B1"/>
    <w:rsid w:val="00257810"/>
    <w:rsid w:val="0026066B"/>
    <w:rsid w:val="00264C29"/>
    <w:rsid w:val="00266EF1"/>
    <w:rsid w:val="00267AA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12A"/>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33ECD"/>
    <w:rsid w:val="004464FC"/>
    <w:rsid w:val="00451166"/>
    <w:rsid w:val="00460889"/>
    <w:rsid w:val="004616F2"/>
    <w:rsid w:val="0048509F"/>
    <w:rsid w:val="00485510"/>
    <w:rsid w:val="0048569C"/>
    <w:rsid w:val="004945B0"/>
    <w:rsid w:val="0049633E"/>
    <w:rsid w:val="004B0325"/>
    <w:rsid w:val="004B0330"/>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B16"/>
    <w:rsid w:val="00516227"/>
    <w:rsid w:val="005224C8"/>
    <w:rsid w:val="00522B90"/>
    <w:rsid w:val="005230C6"/>
    <w:rsid w:val="0052624F"/>
    <w:rsid w:val="0053050D"/>
    <w:rsid w:val="005359EA"/>
    <w:rsid w:val="005422FE"/>
    <w:rsid w:val="00555D53"/>
    <w:rsid w:val="005612A2"/>
    <w:rsid w:val="00561D1D"/>
    <w:rsid w:val="00566549"/>
    <w:rsid w:val="00570CCB"/>
    <w:rsid w:val="0057599A"/>
    <w:rsid w:val="005838FF"/>
    <w:rsid w:val="0058674B"/>
    <w:rsid w:val="00586EA4"/>
    <w:rsid w:val="0059593F"/>
    <w:rsid w:val="005A1B91"/>
    <w:rsid w:val="005A5560"/>
    <w:rsid w:val="005B0C27"/>
    <w:rsid w:val="005B1D84"/>
    <w:rsid w:val="005B4C17"/>
    <w:rsid w:val="005C59B7"/>
    <w:rsid w:val="005D00D8"/>
    <w:rsid w:val="005D18EB"/>
    <w:rsid w:val="005D2E6E"/>
    <w:rsid w:val="005E4099"/>
    <w:rsid w:val="005E4B12"/>
    <w:rsid w:val="005F3D7B"/>
    <w:rsid w:val="0060100F"/>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B22EB"/>
    <w:rsid w:val="006C3BAA"/>
    <w:rsid w:val="006D02CB"/>
    <w:rsid w:val="006D132E"/>
    <w:rsid w:val="006D1DBD"/>
    <w:rsid w:val="006D377B"/>
    <w:rsid w:val="006E0E69"/>
    <w:rsid w:val="006E1083"/>
    <w:rsid w:val="006E4C26"/>
    <w:rsid w:val="007010C8"/>
    <w:rsid w:val="00702B45"/>
    <w:rsid w:val="00704A18"/>
    <w:rsid w:val="00711DFE"/>
    <w:rsid w:val="0071362B"/>
    <w:rsid w:val="00717F02"/>
    <w:rsid w:val="00724851"/>
    <w:rsid w:val="00740365"/>
    <w:rsid w:val="00747471"/>
    <w:rsid w:val="007532BB"/>
    <w:rsid w:val="00761871"/>
    <w:rsid w:val="0076300E"/>
    <w:rsid w:val="00771506"/>
    <w:rsid w:val="007829D1"/>
    <w:rsid w:val="007A22E7"/>
    <w:rsid w:val="007A3816"/>
    <w:rsid w:val="007A4CC4"/>
    <w:rsid w:val="007B7149"/>
    <w:rsid w:val="007D23A4"/>
    <w:rsid w:val="007E59A9"/>
    <w:rsid w:val="007E5FFB"/>
    <w:rsid w:val="007E6669"/>
    <w:rsid w:val="007E7018"/>
    <w:rsid w:val="007F0D3E"/>
    <w:rsid w:val="00803A12"/>
    <w:rsid w:val="00803A67"/>
    <w:rsid w:val="008042D3"/>
    <w:rsid w:val="0082524C"/>
    <w:rsid w:val="00825423"/>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11428"/>
    <w:rsid w:val="00911762"/>
    <w:rsid w:val="009161FE"/>
    <w:rsid w:val="0092156A"/>
    <w:rsid w:val="00922E1C"/>
    <w:rsid w:val="00927005"/>
    <w:rsid w:val="00936558"/>
    <w:rsid w:val="00936DF0"/>
    <w:rsid w:val="0094097A"/>
    <w:rsid w:val="00947652"/>
    <w:rsid w:val="00952401"/>
    <w:rsid w:val="009559E8"/>
    <w:rsid w:val="00961488"/>
    <w:rsid w:val="00962F1B"/>
    <w:rsid w:val="00972F44"/>
    <w:rsid w:val="00973C8A"/>
    <w:rsid w:val="0097500C"/>
    <w:rsid w:val="00976178"/>
    <w:rsid w:val="00982D97"/>
    <w:rsid w:val="00994112"/>
    <w:rsid w:val="009A17C2"/>
    <w:rsid w:val="009A18D8"/>
    <w:rsid w:val="009A200B"/>
    <w:rsid w:val="009A765A"/>
    <w:rsid w:val="009B25DC"/>
    <w:rsid w:val="009B391A"/>
    <w:rsid w:val="009C3E33"/>
    <w:rsid w:val="009C43D1"/>
    <w:rsid w:val="009D547C"/>
    <w:rsid w:val="009E55FD"/>
    <w:rsid w:val="009E5F46"/>
    <w:rsid w:val="009F1B3F"/>
    <w:rsid w:val="00A018B3"/>
    <w:rsid w:val="00A04EE7"/>
    <w:rsid w:val="00A0565C"/>
    <w:rsid w:val="00A06001"/>
    <w:rsid w:val="00A061A9"/>
    <w:rsid w:val="00A062F2"/>
    <w:rsid w:val="00A111A9"/>
    <w:rsid w:val="00A163A5"/>
    <w:rsid w:val="00A16C61"/>
    <w:rsid w:val="00A22921"/>
    <w:rsid w:val="00A22B52"/>
    <w:rsid w:val="00A25B2F"/>
    <w:rsid w:val="00A34317"/>
    <w:rsid w:val="00A34A83"/>
    <w:rsid w:val="00A35DD0"/>
    <w:rsid w:val="00A36CCD"/>
    <w:rsid w:val="00A400D7"/>
    <w:rsid w:val="00A4339E"/>
    <w:rsid w:val="00A46DD0"/>
    <w:rsid w:val="00A47CC6"/>
    <w:rsid w:val="00A57DE6"/>
    <w:rsid w:val="00A60495"/>
    <w:rsid w:val="00A6297B"/>
    <w:rsid w:val="00A63686"/>
    <w:rsid w:val="00A70C1E"/>
    <w:rsid w:val="00A7587F"/>
    <w:rsid w:val="00A75F67"/>
    <w:rsid w:val="00A837AF"/>
    <w:rsid w:val="00A84514"/>
    <w:rsid w:val="00A93691"/>
    <w:rsid w:val="00AA3116"/>
    <w:rsid w:val="00AB1E23"/>
    <w:rsid w:val="00AB7350"/>
    <w:rsid w:val="00AC1E85"/>
    <w:rsid w:val="00AC4050"/>
    <w:rsid w:val="00AC4714"/>
    <w:rsid w:val="00AE1B8D"/>
    <w:rsid w:val="00AF4B26"/>
    <w:rsid w:val="00B04B49"/>
    <w:rsid w:val="00B06E51"/>
    <w:rsid w:val="00B1511E"/>
    <w:rsid w:val="00B15615"/>
    <w:rsid w:val="00B16C21"/>
    <w:rsid w:val="00B21FA0"/>
    <w:rsid w:val="00B258F5"/>
    <w:rsid w:val="00B27681"/>
    <w:rsid w:val="00B27A2B"/>
    <w:rsid w:val="00B320A0"/>
    <w:rsid w:val="00B34021"/>
    <w:rsid w:val="00B36E40"/>
    <w:rsid w:val="00B42A37"/>
    <w:rsid w:val="00B51FBD"/>
    <w:rsid w:val="00B522B6"/>
    <w:rsid w:val="00B53D6B"/>
    <w:rsid w:val="00B5462B"/>
    <w:rsid w:val="00B55B3A"/>
    <w:rsid w:val="00B6076B"/>
    <w:rsid w:val="00B614A6"/>
    <w:rsid w:val="00B65574"/>
    <w:rsid w:val="00B70EF7"/>
    <w:rsid w:val="00B77A4B"/>
    <w:rsid w:val="00B816E9"/>
    <w:rsid w:val="00B901CE"/>
    <w:rsid w:val="00B905C5"/>
    <w:rsid w:val="00BA1777"/>
    <w:rsid w:val="00BA1D3B"/>
    <w:rsid w:val="00BA5CD0"/>
    <w:rsid w:val="00BC0D8F"/>
    <w:rsid w:val="00BC2E17"/>
    <w:rsid w:val="00BC6915"/>
    <w:rsid w:val="00BE0E04"/>
    <w:rsid w:val="00BF4F01"/>
    <w:rsid w:val="00C05A20"/>
    <w:rsid w:val="00C06843"/>
    <w:rsid w:val="00C12A4D"/>
    <w:rsid w:val="00C2489E"/>
    <w:rsid w:val="00C24C48"/>
    <w:rsid w:val="00C35877"/>
    <w:rsid w:val="00C35E29"/>
    <w:rsid w:val="00C502CF"/>
    <w:rsid w:val="00C529C2"/>
    <w:rsid w:val="00C534BE"/>
    <w:rsid w:val="00C54C63"/>
    <w:rsid w:val="00C6252D"/>
    <w:rsid w:val="00C62A88"/>
    <w:rsid w:val="00C658D2"/>
    <w:rsid w:val="00C74761"/>
    <w:rsid w:val="00C77670"/>
    <w:rsid w:val="00C82E8C"/>
    <w:rsid w:val="00C93A60"/>
    <w:rsid w:val="00C93CB2"/>
    <w:rsid w:val="00CA0020"/>
    <w:rsid w:val="00CA59FA"/>
    <w:rsid w:val="00CB3A4E"/>
    <w:rsid w:val="00CB7C1E"/>
    <w:rsid w:val="00CC3934"/>
    <w:rsid w:val="00CC559B"/>
    <w:rsid w:val="00CC6981"/>
    <w:rsid w:val="00CC6B2E"/>
    <w:rsid w:val="00CD0BC9"/>
    <w:rsid w:val="00CD120B"/>
    <w:rsid w:val="00CD17D3"/>
    <w:rsid w:val="00CD31E4"/>
    <w:rsid w:val="00CD6AF3"/>
    <w:rsid w:val="00CF0B78"/>
    <w:rsid w:val="00CF5A77"/>
    <w:rsid w:val="00D02163"/>
    <w:rsid w:val="00D06ADF"/>
    <w:rsid w:val="00D1226C"/>
    <w:rsid w:val="00D12F8F"/>
    <w:rsid w:val="00D15F2C"/>
    <w:rsid w:val="00D25C32"/>
    <w:rsid w:val="00D5090C"/>
    <w:rsid w:val="00D5427C"/>
    <w:rsid w:val="00D55977"/>
    <w:rsid w:val="00D56549"/>
    <w:rsid w:val="00D610A4"/>
    <w:rsid w:val="00D71282"/>
    <w:rsid w:val="00D7642C"/>
    <w:rsid w:val="00D936A9"/>
    <w:rsid w:val="00D93C8E"/>
    <w:rsid w:val="00D97399"/>
    <w:rsid w:val="00DA170D"/>
    <w:rsid w:val="00DA5433"/>
    <w:rsid w:val="00DA58C7"/>
    <w:rsid w:val="00DB69EB"/>
    <w:rsid w:val="00DD7D54"/>
    <w:rsid w:val="00DE09B1"/>
    <w:rsid w:val="00DE2D35"/>
    <w:rsid w:val="00DE387D"/>
    <w:rsid w:val="00DE55A3"/>
    <w:rsid w:val="00DE6994"/>
    <w:rsid w:val="00DF0333"/>
    <w:rsid w:val="00DF628C"/>
    <w:rsid w:val="00E04C7B"/>
    <w:rsid w:val="00E05FA9"/>
    <w:rsid w:val="00E16B57"/>
    <w:rsid w:val="00E16DDB"/>
    <w:rsid w:val="00E16E07"/>
    <w:rsid w:val="00E22D29"/>
    <w:rsid w:val="00E23054"/>
    <w:rsid w:val="00E26E70"/>
    <w:rsid w:val="00E27C63"/>
    <w:rsid w:val="00E4156C"/>
    <w:rsid w:val="00E508E4"/>
    <w:rsid w:val="00E64B77"/>
    <w:rsid w:val="00E742DA"/>
    <w:rsid w:val="00E82C6A"/>
    <w:rsid w:val="00E91EBA"/>
    <w:rsid w:val="00E937CD"/>
    <w:rsid w:val="00EA1287"/>
    <w:rsid w:val="00EA6A08"/>
    <w:rsid w:val="00EB03CB"/>
    <w:rsid w:val="00EB0574"/>
    <w:rsid w:val="00EC1918"/>
    <w:rsid w:val="00EC71BF"/>
    <w:rsid w:val="00ED7F2E"/>
    <w:rsid w:val="00ED7F41"/>
    <w:rsid w:val="00EE2BC9"/>
    <w:rsid w:val="00EF4B23"/>
    <w:rsid w:val="00F16CC1"/>
    <w:rsid w:val="00F21917"/>
    <w:rsid w:val="00F2267D"/>
    <w:rsid w:val="00F22C50"/>
    <w:rsid w:val="00F2432F"/>
    <w:rsid w:val="00F258D0"/>
    <w:rsid w:val="00F27B38"/>
    <w:rsid w:val="00F30387"/>
    <w:rsid w:val="00F30E58"/>
    <w:rsid w:val="00F348E8"/>
    <w:rsid w:val="00F42490"/>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4416</Words>
  <Characters>25175</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Tracy Gebhard</cp:lastModifiedBy>
  <cp:revision>2</cp:revision>
  <cp:lastPrinted>2021-02-08T16:45:00Z</cp:lastPrinted>
  <dcterms:created xsi:type="dcterms:W3CDTF">2024-03-11T15:22:00Z</dcterms:created>
  <dcterms:modified xsi:type="dcterms:W3CDTF">2024-03-11T15:22:00Z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General Correspondence</vt:lpwstr>
  </property>
  <property fmtid="{D5CDD505-2E9C-101B-9397-08002B2CF9AE}" pid="4" name="tabIndex">
    <vt:lpwstr>0120</vt:lpwstr>
  </property>
  <property fmtid="{D5CDD505-2E9C-101B-9397-08002B2CF9AE}" pid="5" name="workpaperIndex">
    <vt:lpwstr>0120.01</vt:lpwstr>
  </property>
</Properties>
</file>